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75"/>
        <w:tblW w:w="0" w:type="auto"/>
        <w:tblLook w:val="04A0" w:firstRow="1" w:lastRow="0" w:firstColumn="1" w:lastColumn="0" w:noHBand="0" w:noVBand="1"/>
      </w:tblPr>
      <w:tblGrid>
        <w:gridCol w:w="221"/>
        <w:gridCol w:w="1205"/>
        <w:gridCol w:w="1234"/>
        <w:gridCol w:w="1460"/>
        <w:gridCol w:w="1397"/>
        <w:gridCol w:w="1341"/>
        <w:gridCol w:w="1256"/>
        <w:gridCol w:w="1341"/>
        <w:gridCol w:w="1182"/>
        <w:gridCol w:w="1196"/>
        <w:gridCol w:w="1513"/>
        <w:gridCol w:w="1440"/>
      </w:tblGrid>
      <w:tr w:rsidR="00BB4616" w:rsidTr="00BB4616">
        <w:tc>
          <w:tcPr>
            <w:tcW w:w="221" w:type="dxa"/>
          </w:tcPr>
          <w:p w:rsidR="00BB4616" w:rsidRDefault="00BB4616" w:rsidP="00BB4616"/>
        </w:tc>
        <w:tc>
          <w:tcPr>
            <w:tcW w:w="2439" w:type="dxa"/>
            <w:gridSpan w:val="2"/>
          </w:tcPr>
          <w:p w:rsidR="00BB4616" w:rsidRDefault="00BB4616" w:rsidP="00BB4616">
            <w:r>
              <w:t xml:space="preserve">Всего принято </w:t>
            </w:r>
          </w:p>
        </w:tc>
        <w:tc>
          <w:tcPr>
            <w:tcW w:w="2857" w:type="dxa"/>
            <w:gridSpan w:val="2"/>
          </w:tcPr>
          <w:p w:rsidR="00BB4616" w:rsidRDefault="00BB4616" w:rsidP="00BB4616">
            <w:r>
              <w:t xml:space="preserve">В том числе </w:t>
            </w:r>
          </w:p>
        </w:tc>
        <w:tc>
          <w:tcPr>
            <w:tcW w:w="6316" w:type="dxa"/>
            <w:gridSpan w:val="5"/>
          </w:tcPr>
          <w:p w:rsidR="00BB4616" w:rsidRDefault="00BB4616" w:rsidP="00BB4616">
            <w:r>
              <w:t>Результаты рассмотрения заявления</w:t>
            </w:r>
          </w:p>
        </w:tc>
        <w:tc>
          <w:tcPr>
            <w:tcW w:w="1513" w:type="dxa"/>
          </w:tcPr>
          <w:p w:rsidR="00BB4616" w:rsidRDefault="00BB4616" w:rsidP="00BB4616"/>
        </w:tc>
        <w:tc>
          <w:tcPr>
            <w:tcW w:w="1440" w:type="dxa"/>
          </w:tcPr>
          <w:p w:rsidR="00BB4616" w:rsidRDefault="00BB4616" w:rsidP="00BB4616"/>
        </w:tc>
      </w:tr>
      <w:tr w:rsidR="00BB4616" w:rsidTr="003E7692">
        <w:trPr>
          <w:trHeight w:val="1647"/>
        </w:trPr>
        <w:tc>
          <w:tcPr>
            <w:tcW w:w="221" w:type="dxa"/>
          </w:tcPr>
          <w:p w:rsidR="00BB4616" w:rsidRDefault="00BB4616" w:rsidP="00BB4616"/>
        </w:tc>
        <w:tc>
          <w:tcPr>
            <w:tcW w:w="1205" w:type="dxa"/>
          </w:tcPr>
          <w:p w:rsidR="00BB4616" w:rsidRPr="00BB4616" w:rsidRDefault="00BB4616" w:rsidP="00BB4616">
            <w:pPr>
              <w:rPr>
                <w:sz w:val="24"/>
                <w:szCs w:val="24"/>
              </w:rPr>
            </w:pPr>
            <w:r w:rsidRPr="00BB4616">
              <w:rPr>
                <w:sz w:val="24"/>
                <w:szCs w:val="24"/>
              </w:rPr>
              <w:t>Напрямую от заявителя</w:t>
            </w:r>
          </w:p>
        </w:tc>
        <w:tc>
          <w:tcPr>
            <w:tcW w:w="1234" w:type="dxa"/>
          </w:tcPr>
          <w:p w:rsidR="00BB4616" w:rsidRPr="00BB4616" w:rsidRDefault="00BB4616" w:rsidP="00BB4616">
            <w:pPr>
              <w:rPr>
                <w:sz w:val="24"/>
                <w:szCs w:val="24"/>
              </w:rPr>
            </w:pPr>
            <w:r w:rsidRPr="00BB4616">
              <w:rPr>
                <w:sz w:val="24"/>
                <w:szCs w:val="24"/>
              </w:rPr>
              <w:t>Поступило из других органов власти</w:t>
            </w:r>
          </w:p>
        </w:tc>
        <w:tc>
          <w:tcPr>
            <w:tcW w:w="1460" w:type="dxa"/>
          </w:tcPr>
          <w:p w:rsidR="00BB4616" w:rsidRPr="00BB4616" w:rsidRDefault="00BB4616" w:rsidP="00BB4616">
            <w:pPr>
              <w:rPr>
                <w:sz w:val="24"/>
                <w:szCs w:val="24"/>
              </w:rPr>
            </w:pPr>
            <w:r w:rsidRPr="00BB4616">
              <w:rPr>
                <w:sz w:val="24"/>
                <w:szCs w:val="24"/>
              </w:rPr>
              <w:t xml:space="preserve">Электронные </w:t>
            </w:r>
          </w:p>
        </w:tc>
        <w:tc>
          <w:tcPr>
            <w:tcW w:w="1397" w:type="dxa"/>
          </w:tcPr>
          <w:p w:rsidR="00BB4616" w:rsidRPr="00BB4616" w:rsidRDefault="00BB4616" w:rsidP="00BB4616">
            <w:pPr>
              <w:rPr>
                <w:sz w:val="24"/>
                <w:szCs w:val="24"/>
              </w:rPr>
            </w:pPr>
            <w:r w:rsidRPr="00BB4616">
              <w:rPr>
                <w:sz w:val="24"/>
                <w:szCs w:val="24"/>
              </w:rPr>
              <w:t>Письменные</w:t>
            </w:r>
          </w:p>
        </w:tc>
        <w:tc>
          <w:tcPr>
            <w:tcW w:w="1341" w:type="dxa"/>
          </w:tcPr>
          <w:p w:rsidR="00BB4616" w:rsidRPr="00BB4616" w:rsidRDefault="00BB4616" w:rsidP="00BB4616">
            <w:pPr>
              <w:rPr>
                <w:sz w:val="24"/>
                <w:szCs w:val="24"/>
              </w:rPr>
            </w:pPr>
            <w:r w:rsidRPr="00BB4616">
              <w:rPr>
                <w:sz w:val="24"/>
                <w:szCs w:val="24"/>
              </w:rPr>
              <w:t>поддержано</w:t>
            </w:r>
          </w:p>
        </w:tc>
        <w:tc>
          <w:tcPr>
            <w:tcW w:w="1256" w:type="dxa"/>
          </w:tcPr>
          <w:p w:rsidR="00BB4616" w:rsidRPr="00BB4616" w:rsidRDefault="00BB4616" w:rsidP="00BB4616">
            <w:pPr>
              <w:rPr>
                <w:sz w:val="24"/>
                <w:szCs w:val="24"/>
              </w:rPr>
            </w:pPr>
            <w:r w:rsidRPr="00BB4616">
              <w:rPr>
                <w:sz w:val="24"/>
                <w:szCs w:val="24"/>
              </w:rPr>
              <w:t>разъяснено</w:t>
            </w:r>
          </w:p>
        </w:tc>
        <w:tc>
          <w:tcPr>
            <w:tcW w:w="1341" w:type="dxa"/>
          </w:tcPr>
          <w:p w:rsidR="00BB4616" w:rsidRPr="00BB4616" w:rsidRDefault="00BB4616" w:rsidP="00BB4616">
            <w:pPr>
              <w:rPr>
                <w:sz w:val="24"/>
                <w:szCs w:val="24"/>
              </w:rPr>
            </w:pPr>
            <w:r w:rsidRPr="00BB4616"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182" w:type="dxa"/>
          </w:tcPr>
          <w:p w:rsidR="00BB4616" w:rsidRPr="00BB4616" w:rsidRDefault="00BB4616" w:rsidP="00BB4616">
            <w:pPr>
              <w:rPr>
                <w:sz w:val="24"/>
                <w:szCs w:val="24"/>
              </w:rPr>
            </w:pPr>
            <w:r w:rsidRPr="00BB4616">
              <w:rPr>
                <w:sz w:val="24"/>
                <w:szCs w:val="24"/>
              </w:rPr>
              <w:t>Дан ответ заявителю</w:t>
            </w:r>
          </w:p>
        </w:tc>
        <w:tc>
          <w:tcPr>
            <w:tcW w:w="1196" w:type="dxa"/>
          </w:tcPr>
          <w:p w:rsidR="00BB4616" w:rsidRPr="00BB4616" w:rsidRDefault="00BB4616" w:rsidP="00BB4616">
            <w:pPr>
              <w:rPr>
                <w:sz w:val="24"/>
                <w:szCs w:val="24"/>
              </w:rPr>
            </w:pPr>
            <w:r w:rsidRPr="00BB4616">
              <w:rPr>
                <w:sz w:val="24"/>
                <w:szCs w:val="24"/>
              </w:rPr>
              <w:t>Оставлено без ответа</w:t>
            </w:r>
          </w:p>
        </w:tc>
        <w:tc>
          <w:tcPr>
            <w:tcW w:w="1513" w:type="dxa"/>
          </w:tcPr>
          <w:p w:rsidR="00BB4616" w:rsidRPr="00BB4616" w:rsidRDefault="00BB4616" w:rsidP="00BB4616">
            <w:pPr>
              <w:rPr>
                <w:sz w:val="24"/>
                <w:szCs w:val="24"/>
              </w:rPr>
            </w:pPr>
            <w:r w:rsidRPr="00BB4616">
              <w:rPr>
                <w:sz w:val="24"/>
                <w:szCs w:val="24"/>
              </w:rPr>
              <w:t xml:space="preserve">Находятся на рассмотрении </w:t>
            </w:r>
          </w:p>
        </w:tc>
        <w:tc>
          <w:tcPr>
            <w:tcW w:w="1440" w:type="dxa"/>
          </w:tcPr>
          <w:p w:rsidR="00BB4616" w:rsidRPr="00BB4616" w:rsidRDefault="00BB4616" w:rsidP="00BB4616">
            <w:pPr>
              <w:rPr>
                <w:sz w:val="24"/>
                <w:szCs w:val="24"/>
              </w:rPr>
            </w:pPr>
            <w:r w:rsidRPr="00BB4616">
              <w:rPr>
                <w:sz w:val="24"/>
                <w:szCs w:val="24"/>
              </w:rPr>
              <w:t>Дан ответ по компетенции</w:t>
            </w:r>
          </w:p>
        </w:tc>
      </w:tr>
      <w:tr w:rsidR="00BB4616" w:rsidTr="00BB4616">
        <w:tc>
          <w:tcPr>
            <w:tcW w:w="221" w:type="dxa"/>
          </w:tcPr>
          <w:p w:rsidR="00BB4616" w:rsidRDefault="00BB4616" w:rsidP="00BB4616"/>
        </w:tc>
        <w:tc>
          <w:tcPr>
            <w:tcW w:w="1205" w:type="dxa"/>
          </w:tcPr>
          <w:p w:rsidR="00BB4616" w:rsidRPr="00457916" w:rsidRDefault="000A6F59" w:rsidP="00C24B3D">
            <w:r>
              <w:t>345</w:t>
            </w:r>
          </w:p>
        </w:tc>
        <w:tc>
          <w:tcPr>
            <w:tcW w:w="1234" w:type="dxa"/>
          </w:tcPr>
          <w:p w:rsidR="00BB4616" w:rsidRPr="00457916" w:rsidRDefault="000A6F59" w:rsidP="00C24B3D">
            <w:r>
              <w:t>51</w:t>
            </w:r>
          </w:p>
        </w:tc>
        <w:tc>
          <w:tcPr>
            <w:tcW w:w="1460" w:type="dxa"/>
          </w:tcPr>
          <w:p w:rsidR="00BB4616" w:rsidRPr="000A6F59" w:rsidRDefault="000A6F59" w:rsidP="00457916">
            <w:r>
              <w:t>307</w:t>
            </w:r>
          </w:p>
        </w:tc>
        <w:tc>
          <w:tcPr>
            <w:tcW w:w="1397" w:type="dxa"/>
          </w:tcPr>
          <w:p w:rsidR="00BB4616" w:rsidRPr="00457916" w:rsidRDefault="000A6F59" w:rsidP="00D80025">
            <w:r>
              <w:t>8</w:t>
            </w:r>
            <w:r w:rsidR="00457916">
              <w:t>9</w:t>
            </w:r>
          </w:p>
        </w:tc>
        <w:tc>
          <w:tcPr>
            <w:tcW w:w="1341" w:type="dxa"/>
          </w:tcPr>
          <w:p w:rsidR="00BB4616" w:rsidRPr="00457916" w:rsidRDefault="008D26A3" w:rsidP="009B51AA">
            <w:r>
              <w:t>41</w:t>
            </w:r>
          </w:p>
        </w:tc>
        <w:tc>
          <w:tcPr>
            <w:tcW w:w="1256" w:type="dxa"/>
          </w:tcPr>
          <w:p w:rsidR="00BB4616" w:rsidRPr="00457916" w:rsidRDefault="008D26A3" w:rsidP="00DB3EDD">
            <w:r>
              <w:t>49</w:t>
            </w:r>
          </w:p>
        </w:tc>
        <w:tc>
          <w:tcPr>
            <w:tcW w:w="1341" w:type="dxa"/>
          </w:tcPr>
          <w:p w:rsidR="00BB4616" w:rsidRPr="00457916" w:rsidRDefault="008D26A3" w:rsidP="008D26A3">
            <w:r>
              <w:t>62</w:t>
            </w:r>
          </w:p>
        </w:tc>
        <w:tc>
          <w:tcPr>
            <w:tcW w:w="1182" w:type="dxa"/>
          </w:tcPr>
          <w:p w:rsidR="00BB4616" w:rsidRPr="00457916" w:rsidRDefault="008D26A3" w:rsidP="006C53DD">
            <w:r>
              <w:t>211</w:t>
            </w:r>
          </w:p>
        </w:tc>
        <w:tc>
          <w:tcPr>
            <w:tcW w:w="1196" w:type="dxa"/>
          </w:tcPr>
          <w:p w:rsidR="00BB4616" w:rsidRPr="00DB3EDD" w:rsidRDefault="008D26A3" w:rsidP="00BB4616">
            <w:r>
              <w:t>0</w:t>
            </w:r>
          </w:p>
        </w:tc>
        <w:tc>
          <w:tcPr>
            <w:tcW w:w="1513" w:type="dxa"/>
          </w:tcPr>
          <w:p w:rsidR="00BB4616" w:rsidRPr="00457916" w:rsidRDefault="008D26A3" w:rsidP="00E05CA1">
            <w:r>
              <w:t>31</w:t>
            </w:r>
          </w:p>
        </w:tc>
        <w:tc>
          <w:tcPr>
            <w:tcW w:w="1440" w:type="dxa"/>
          </w:tcPr>
          <w:p w:rsidR="00BB4616" w:rsidRPr="00457916" w:rsidRDefault="008D26A3" w:rsidP="00BB4616">
            <w:r>
              <w:t>7</w:t>
            </w:r>
            <w:bookmarkStart w:id="0" w:name="_GoBack"/>
            <w:bookmarkEnd w:id="0"/>
          </w:p>
        </w:tc>
      </w:tr>
    </w:tbl>
    <w:p w:rsidR="008A2AC0" w:rsidRDefault="00F709FA">
      <w:r>
        <w:t>О</w:t>
      </w:r>
      <w:r w:rsidR="00BB4616">
        <w:t>тчет о результатах рас</w:t>
      </w:r>
      <w:r w:rsidR="00D340A5">
        <w:t>смотрения обращения граждан</w:t>
      </w:r>
      <w:r w:rsidR="008D4266">
        <w:t xml:space="preserve">, органов власти, </w:t>
      </w:r>
      <w:proofErr w:type="spellStart"/>
      <w:r w:rsidR="008D4266">
        <w:t>хозсубъектов</w:t>
      </w:r>
      <w:proofErr w:type="spellEnd"/>
      <w:r w:rsidR="008D4266">
        <w:t xml:space="preserve"> </w:t>
      </w:r>
      <w:r w:rsidR="00D340A5">
        <w:t xml:space="preserve"> за </w:t>
      </w:r>
      <w:r w:rsidR="000A6F59">
        <w:t>2</w:t>
      </w:r>
      <w:r w:rsidR="00C11D48">
        <w:t xml:space="preserve"> </w:t>
      </w:r>
      <w:r w:rsidR="00D340A5">
        <w:t xml:space="preserve"> </w:t>
      </w:r>
      <w:r w:rsidR="00BB4616">
        <w:t xml:space="preserve"> квартал</w:t>
      </w:r>
      <w:r w:rsidR="00D340A5">
        <w:t xml:space="preserve"> 20</w:t>
      </w:r>
      <w:r w:rsidR="00642C15">
        <w:t>2</w:t>
      </w:r>
      <w:r w:rsidR="00457916">
        <w:t>3</w:t>
      </w:r>
      <w:r w:rsidR="00642C15">
        <w:t xml:space="preserve"> </w:t>
      </w:r>
      <w:r w:rsidR="00D340A5">
        <w:t>г.</w:t>
      </w:r>
      <w:r w:rsidR="00BB4616">
        <w:t xml:space="preserve"> </w:t>
      </w:r>
      <w:proofErr w:type="gramStart"/>
      <w:r w:rsidR="000C61A5">
        <w:t>Вологодское</w:t>
      </w:r>
      <w:proofErr w:type="gramEnd"/>
      <w:r w:rsidR="000C61A5">
        <w:t xml:space="preserve"> УФАС России</w:t>
      </w:r>
    </w:p>
    <w:p w:rsidR="00AB4A25" w:rsidRDefault="00AB4A25" w:rsidP="00AB4A25">
      <w:pPr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AB4A25" w:rsidRDefault="00AB4A25" w:rsidP="00AB4A25">
      <w:pPr>
        <w:rPr>
          <w:b/>
          <w:sz w:val="24"/>
          <w:szCs w:val="24"/>
        </w:rPr>
      </w:pPr>
      <w:r>
        <w:rPr>
          <w:rFonts w:eastAsia="Times New Roman" w:cs="Times New Roman"/>
          <w:b/>
          <w:color w:val="000000"/>
          <w:kern w:val="24"/>
          <w:sz w:val="24"/>
          <w:szCs w:val="24"/>
          <w:lang w:eastAsia="ru-RU"/>
        </w:rPr>
        <w:t xml:space="preserve">Разъяснено </w:t>
      </w:r>
      <w:r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>– означает, что по результатам рассмотрения вопроса, содержащегося в обращении, заявитель проинформирован о порядке его реализации или удовлетворения.</w:t>
      </w:r>
    </w:p>
    <w:p w:rsidR="00AB4A25" w:rsidRDefault="00AB4A25" w:rsidP="00AB4A2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Поддержано - </w:t>
      </w:r>
      <w:r>
        <w:rPr>
          <w:rFonts w:eastAsia="Times New Roman" w:cs="Times New Roman"/>
          <w:sz w:val="24"/>
          <w:szCs w:val="24"/>
          <w:lang w:eastAsia="ru-RU"/>
        </w:rPr>
        <w:t>означает, что по результатам рассмотрения вопроса, содержащегося в обращении (предложение, заявление или жалоба), он признан целесообразным либо обоснованными и подлежащим удовлетворению (например, возбуждено дело).</w:t>
      </w:r>
      <w:proofErr w:type="gramEnd"/>
    </w:p>
    <w:p w:rsidR="00AB4A25" w:rsidRDefault="00AB4A25" w:rsidP="00AB4A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 поддержано - </w:t>
      </w:r>
      <w:r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 xml:space="preserve">означает,  что по результатам рассмотрения вопроса, содержащегося в обращении (предложении, заявлении  или жалобе), оно  признано  нецелесообразным  либо </w:t>
      </w:r>
      <w:proofErr w:type="gramStart"/>
      <w:r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>необоснованными</w:t>
      </w:r>
      <w:proofErr w:type="gramEnd"/>
      <w:r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 xml:space="preserve"> не подлежащим удовлетворению (</w:t>
      </w:r>
      <w:r>
        <w:rPr>
          <w:rFonts w:eastAsia="Times New Roman" w:cs="Times New Roman"/>
          <w:b/>
          <w:color w:val="000000"/>
          <w:kern w:val="24"/>
          <w:sz w:val="24"/>
          <w:szCs w:val="24"/>
          <w:lang w:eastAsia="ru-RU"/>
        </w:rPr>
        <w:t>например, отказ в возбуждении дела).</w:t>
      </w:r>
    </w:p>
    <w:p w:rsidR="00AB4A25" w:rsidRDefault="00AB4A25" w:rsidP="00AB4A25">
      <w:pPr>
        <w:rPr>
          <w:b/>
          <w:sz w:val="24"/>
          <w:szCs w:val="24"/>
        </w:rPr>
      </w:pPr>
      <w:r>
        <w:rPr>
          <w:rFonts w:eastAsia="Times New Roman" w:cs="Times New Roman"/>
          <w:b/>
          <w:color w:val="000000"/>
          <w:kern w:val="24"/>
          <w:sz w:val="24"/>
          <w:szCs w:val="24"/>
          <w:lang w:eastAsia="ru-RU"/>
        </w:rPr>
        <w:t>Дан ответ автору</w:t>
      </w:r>
      <w:r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 xml:space="preserve"> – если ответ на вопрос, содержащийся в обращении, дается не по существу, а в соответствии с частью 7 статьи 8, частями 3 или 6 статьи 11 Федерального закона от 2 мая 2006 года № 59-ФЗ «О порядке рассмотрения обращений граждан Российской Федерации»</w:t>
      </w:r>
    </w:p>
    <w:p w:rsidR="00AB4A25" w:rsidRDefault="00AB4A25" w:rsidP="00AB4A25">
      <w:pPr>
        <w:rPr>
          <w:b/>
          <w:sz w:val="24"/>
          <w:szCs w:val="24"/>
        </w:rPr>
      </w:pPr>
      <w:r>
        <w:rPr>
          <w:rFonts w:eastAsia="Times New Roman" w:cs="Times New Roman"/>
          <w:b/>
          <w:color w:val="000000"/>
          <w:kern w:val="24"/>
          <w:sz w:val="24"/>
          <w:szCs w:val="24"/>
          <w:lang w:eastAsia="ru-RU"/>
        </w:rPr>
        <w:t>Оставлено без ответа</w:t>
      </w:r>
      <w:r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 xml:space="preserve"> –  если в соответствии с ч.5 ст. 11 Федерального закона от 2 мая 2006 года №59-ФЗ «О порядке рассмотрения обращений граждан Российской Федерации» ответ на обращение не дается.</w:t>
      </w:r>
    </w:p>
    <w:p w:rsidR="00BB4616" w:rsidRDefault="00BD4275">
      <w:proofErr w:type="gramStart"/>
      <w:r w:rsidRPr="00957B39">
        <w:rPr>
          <w:b/>
          <w:sz w:val="24"/>
          <w:szCs w:val="24"/>
        </w:rPr>
        <w:t xml:space="preserve">Находится на рассмотрении - </w:t>
      </w:r>
      <w:r w:rsidRPr="00E31CFB"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>если на дату заполнения формы отчета</w:t>
      </w:r>
      <w:r w:rsidRPr="00957B39"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E31CFB"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 xml:space="preserve"> обращение находится на рассмотрении в данном органе, т.е. не направлен в другой орган (учреждение, организацию), в компетенцию которого входит решение поставленного в обращении вопроса, и по существу вопроса еще не принято решение.</w:t>
      </w:r>
      <w:proofErr w:type="gramEnd"/>
    </w:p>
    <w:p w:rsidR="00BB4616" w:rsidRDefault="00BB4616"/>
    <w:sectPr w:rsidR="00BB4616" w:rsidSect="00BB461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16"/>
    <w:rsid w:val="000A6F59"/>
    <w:rsid w:val="000C61A5"/>
    <w:rsid w:val="000D7F9A"/>
    <w:rsid w:val="001044A3"/>
    <w:rsid w:val="00192F05"/>
    <w:rsid w:val="00201A1B"/>
    <w:rsid w:val="002055BD"/>
    <w:rsid w:val="00243E4A"/>
    <w:rsid w:val="003A6866"/>
    <w:rsid w:val="003E2B35"/>
    <w:rsid w:val="003E7692"/>
    <w:rsid w:val="00457916"/>
    <w:rsid w:val="00463BE9"/>
    <w:rsid w:val="00504E78"/>
    <w:rsid w:val="00547321"/>
    <w:rsid w:val="00583083"/>
    <w:rsid w:val="00593111"/>
    <w:rsid w:val="00642C15"/>
    <w:rsid w:val="006C2478"/>
    <w:rsid w:val="006C53DD"/>
    <w:rsid w:val="007377C0"/>
    <w:rsid w:val="00752F13"/>
    <w:rsid w:val="007E7E58"/>
    <w:rsid w:val="00885DFA"/>
    <w:rsid w:val="008A2AC0"/>
    <w:rsid w:val="008D26A3"/>
    <w:rsid w:val="008D4266"/>
    <w:rsid w:val="008E52B7"/>
    <w:rsid w:val="0090625F"/>
    <w:rsid w:val="00962791"/>
    <w:rsid w:val="00974406"/>
    <w:rsid w:val="009756F9"/>
    <w:rsid w:val="009B51AA"/>
    <w:rsid w:val="00A27722"/>
    <w:rsid w:val="00A454DE"/>
    <w:rsid w:val="00A7074C"/>
    <w:rsid w:val="00AB4A25"/>
    <w:rsid w:val="00B61D0D"/>
    <w:rsid w:val="00B87396"/>
    <w:rsid w:val="00BA0C92"/>
    <w:rsid w:val="00BB4616"/>
    <w:rsid w:val="00BD4275"/>
    <w:rsid w:val="00BF1EF5"/>
    <w:rsid w:val="00C11D48"/>
    <w:rsid w:val="00C122C8"/>
    <w:rsid w:val="00C24B3D"/>
    <w:rsid w:val="00D340A5"/>
    <w:rsid w:val="00D80025"/>
    <w:rsid w:val="00D9684D"/>
    <w:rsid w:val="00DB2B31"/>
    <w:rsid w:val="00DB3C05"/>
    <w:rsid w:val="00DB3EDD"/>
    <w:rsid w:val="00E05CA1"/>
    <w:rsid w:val="00E10E8A"/>
    <w:rsid w:val="00E425A5"/>
    <w:rsid w:val="00E8428E"/>
    <w:rsid w:val="00EA16FB"/>
    <w:rsid w:val="00EB6006"/>
    <w:rsid w:val="00ED2790"/>
    <w:rsid w:val="00F1018A"/>
    <w:rsid w:val="00F14424"/>
    <w:rsid w:val="00F21474"/>
    <w:rsid w:val="00F463BA"/>
    <w:rsid w:val="00F709FA"/>
    <w:rsid w:val="00F96D99"/>
    <w:rsid w:val="00FD2EB5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5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61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F9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5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61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F9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Лукичева</dc:creator>
  <cp:lastModifiedBy>Балаева</cp:lastModifiedBy>
  <cp:revision>4</cp:revision>
  <cp:lastPrinted>2022-07-04T09:36:00Z</cp:lastPrinted>
  <dcterms:created xsi:type="dcterms:W3CDTF">2023-07-04T06:05:00Z</dcterms:created>
  <dcterms:modified xsi:type="dcterms:W3CDTF">2023-07-04T06:08:00Z</dcterms:modified>
</cp:coreProperties>
</file>