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02" w:rsidRPr="004D3B02" w:rsidRDefault="004D3B02" w:rsidP="004D3B02">
      <w:pPr>
        <w:jc w:val="center"/>
        <w:rPr>
          <w:b/>
          <w:sz w:val="28"/>
          <w:szCs w:val="28"/>
        </w:rPr>
      </w:pPr>
      <w:r w:rsidRPr="004D3B02">
        <w:rPr>
          <w:b/>
          <w:sz w:val="28"/>
          <w:szCs w:val="28"/>
        </w:rPr>
        <w:t>РЕКОМЕНДАЦИИ</w:t>
      </w:r>
    </w:p>
    <w:p w:rsidR="004D3B02" w:rsidRPr="00EA24B6" w:rsidRDefault="00DE2FDF" w:rsidP="004D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4B6">
        <w:rPr>
          <w:b/>
          <w:sz w:val="28"/>
          <w:szCs w:val="28"/>
        </w:rPr>
        <w:t>о</w:t>
      </w:r>
      <w:r w:rsidR="004D3B02" w:rsidRPr="00EA24B6">
        <w:rPr>
          <w:b/>
          <w:sz w:val="28"/>
          <w:szCs w:val="28"/>
        </w:rPr>
        <w:t xml:space="preserve">рганам местного самоуправления по внедрению Стандарта развития конкуренции в субъектах Российской Федерации, утвержденного распоряжением Правительства Российской Федерации </w:t>
      </w:r>
    </w:p>
    <w:p w:rsidR="00DE2FDF" w:rsidRPr="00EA24B6" w:rsidRDefault="004D3B02" w:rsidP="004D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4B6">
        <w:rPr>
          <w:b/>
          <w:sz w:val="28"/>
          <w:szCs w:val="28"/>
        </w:rPr>
        <w:t>от 05.09.2015 № 1738</w:t>
      </w:r>
      <w:bookmarkStart w:id="0" w:name="_GoBack"/>
      <w:bookmarkEnd w:id="0"/>
      <w:r w:rsidRPr="00EA24B6">
        <w:rPr>
          <w:b/>
          <w:sz w:val="28"/>
          <w:szCs w:val="28"/>
        </w:rPr>
        <w:t>-р</w:t>
      </w:r>
      <w:r w:rsidR="006276A3" w:rsidRPr="00EA24B6">
        <w:rPr>
          <w:b/>
          <w:sz w:val="28"/>
          <w:szCs w:val="28"/>
        </w:rPr>
        <w:t xml:space="preserve"> </w:t>
      </w:r>
      <w:r w:rsidRPr="00EA24B6">
        <w:rPr>
          <w:b/>
          <w:sz w:val="28"/>
          <w:szCs w:val="28"/>
        </w:rPr>
        <w:t>(</w:t>
      </w:r>
      <w:r w:rsidR="00EA24B6" w:rsidRPr="00EA24B6">
        <w:rPr>
          <w:b/>
          <w:bCs/>
          <w:sz w:val="28"/>
          <w:szCs w:val="28"/>
        </w:rPr>
        <w:t>в ред. Р</w:t>
      </w:r>
      <w:r w:rsidR="00EA24B6" w:rsidRPr="00EA24B6">
        <w:rPr>
          <w:b/>
          <w:sz w:val="28"/>
          <w:szCs w:val="28"/>
        </w:rPr>
        <w:t>аспоряжения Правительства Российской Федерации от 17.09.2016 № 1969-р</w:t>
      </w:r>
      <w:r w:rsidR="00EA24B6" w:rsidRPr="00EA24B6">
        <w:rPr>
          <w:b/>
          <w:bCs/>
          <w:sz w:val="28"/>
          <w:szCs w:val="28"/>
        </w:rPr>
        <w:t xml:space="preserve">, </w:t>
      </w:r>
      <w:r w:rsidR="00DE2FDF" w:rsidRPr="00EA24B6">
        <w:rPr>
          <w:b/>
          <w:sz w:val="28"/>
          <w:szCs w:val="28"/>
        </w:rPr>
        <w:t>далее – Стандарт)</w:t>
      </w:r>
    </w:p>
    <w:p w:rsidR="004D3B02" w:rsidRPr="004D3B02" w:rsidRDefault="00DE2FDF" w:rsidP="004D3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2FDF" w:rsidRPr="001B6251" w:rsidRDefault="00DE2FDF" w:rsidP="00F13532">
      <w:pPr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1B6251">
        <w:rPr>
          <w:b/>
          <w:bCs/>
          <w:i/>
          <w:sz w:val="28"/>
          <w:szCs w:val="28"/>
          <w:u w:val="single"/>
        </w:rPr>
        <w:t>Нормативные правовые акты</w:t>
      </w:r>
      <w:r w:rsidR="00C8473F">
        <w:rPr>
          <w:b/>
          <w:bCs/>
          <w:i/>
          <w:sz w:val="28"/>
          <w:szCs w:val="28"/>
          <w:u w:val="single"/>
        </w:rPr>
        <w:t xml:space="preserve"> и</w:t>
      </w:r>
      <w:r w:rsidR="00F13532" w:rsidRPr="001B6251">
        <w:rPr>
          <w:b/>
          <w:bCs/>
          <w:i/>
          <w:sz w:val="28"/>
          <w:szCs w:val="28"/>
          <w:u w:val="single"/>
        </w:rPr>
        <w:t xml:space="preserve"> документы</w:t>
      </w:r>
      <w:r w:rsidRPr="001B6251">
        <w:rPr>
          <w:b/>
          <w:bCs/>
          <w:i/>
          <w:sz w:val="28"/>
          <w:szCs w:val="28"/>
          <w:u w:val="single"/>
        </w:rPr>
        <w:t xml:space="preserve"> по внедрению Стандарта</w:t>
      </w:r>
      <w:r w:rsidRPr="001B6251">
        <w:rPr>
          <w:b/>
          <w:bCs/>
          <w:i/>
          <w:sz w:val="28"/>
          <w:szCs w:val="28"/>
        </w:rPr>
        <w:t>:</w:t>
      </w:r>
    </w:p>
    <w:p w:rsidR="004F5CF6" w:rsidRDefault="004F5CF6" w:rsidP="001D1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-Указ Президента Российской Федерации от 10.09.2012 № 1276 (в ред. Указа Президента Российской Федерации от 04.11.2014 № 705) «Об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деятельности»;</w:t>
      </w:r>
    </w:p>
    <w:p w:rsidR="00EA24B6" w:rsidRDefault="00EA24B6" w:rsidP="00EA2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-Указ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</w:t>
      </w:r>
    </w:p>
    <w:p w:rsidR="00EA24B6" w:rsidRDefault="00FE258A" w:rsidP="00EA2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24B6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Российской Федерации</w:t>
      </w:r>
      <w:r w:rsidR="00EA24B6">
        <w:rPr>
          <w:sz w:val="28"/>
          <w:szCs w:val="28"/>
        </w:rPr>
        <w:t xml:space="preserve"> от 17.12.2012 </w:t>
      </w:r>
      <w:r>
        <w:rPr>
          <w:sz w:val="28"/>
          <w:szCs w:val="28"/>
        </w:rPr>
        <w:t>№</w:t>
      </w:r>
      <w:r w:rsidR="00EA24B6">
        <w:rPr>
          <w:sz w:val="28"/>
          <w:szCs w:val="28"/>
        </w:rPr>
        <w:t xml:space="preserve"> 1317</w:t>
      </w:r>
      <w:r>
        <w:rPr>
          <w:sz w:val="28"/>
          <w:szCs w:val="28"/>
        </w:rPr>
        <w:t xml:space="preserve"> «</w:t>
      </w:r>
      <w:r w:rsidR="00EA24B6">
        <w:rPr>
          <w:sz w:val="28"/>
          <w:szCs w:val="28"/>
        </w:rPr>
        <w:t xml:space="preserve">О мерах по реализации Указа Президента Российской Федерации от 28 апреля </w:t>
      </w:r>
      <w:r w:rsidR="001B6251">
        <w:rPr>
          <w:sz w:val="28"/>
          <w:szCs w:val="28"/>
        </w:rPr>
        <w:t xml:space="preserve">             </w:t>
      </w:r>
      <w:r w:rsidR="00EA24B6">
        <w:rPr>
          <w:sz w:val="28"/>
          <w:szCs w:val="28"/>
        </w:rPr>
        <w:t xml:space="preserve">2008 г. </w:t>
      </w:r>
      <w:r>
        <w:rPr>
          <w:sz w:val="28"/>
          <w:szCs w:val="28"/>
        </w:rPr>
        <w:t>№</w:t>
      </w:r>
      <w:r w:rsidR="00EA24B6">
        <w:rPr>
          <w:sz w:val="28"/>
          <w:szCs w:val="28"/>
        </w:rPr>
        <w:t xml:space="preserve"> 607 </w:t>
      </w:r>
      <w:r>
        <w:rPr>
          <w:sz w:val="28"/>
          <w:szCs w:val="28"/>
        </w:rPr>
        <w:t>«</w:t>
      </w:r>
      <w:r w:rsidR="00EA24B6">
        <w:rPr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sz w:val="28"/>
          <w:szCs w:val="28"/>
        </w:rPr>
        <w:t>»</w:t>
      </w:r>
      <w:r w:rsidR="00EA24B6">
        <w:rPr>
          <w:sz w:val="28"/>
          <w:szCs w:val="28"/>
        </w:rPr>
        <w:t xml:space="preserve"> и подпункта </w:t>
      </w:r>
      <w:r w:rsidR="001B6251">
        <w:rPr>
          <w:sz w:val="28"/>
          <w:szCs w:val="28"/>
        </w:rPr>
        <w:t>«</w:t>
      </w:r>
      <w:r w:rsidR="00EA24B6">
        <w:rPr>
          <w:sz w:val="28"/>
          <w:szCs w:val="28"/>
        </w:rPr>
        <w:t>и</w:t>
      </w:r>
      <w:r w:rsidR="001B6251">
        <w:rPr>
          <w:sz w:val="28"/>
          <w:szCs w:val="28"/>
        </w:rPr>
        <w:t>»</w:t>
      </w:r>
      <w:r w:rsidR="00EA24B6">
        <w:rPr>
          <w:sz w:val="28"/>
          <w:szCs w:val="28"/>
        </w:rPr>
        <w:t xml:space="preserve"> пункта 2 Указа Президента Российской Федерации от 7 мая 2012 г. </w:t>
      </w:r>
      <w:r w:rsidR="001B6251">
        <w:rPr>
          <w:sz w:val="28"/>
          <w:szCs w:val="28"/>
        </w:rPr>
        <w:t>№</w:t>
      </w:r>
      <w:r w:rsidR="00EA24B6">
        <w:rPr>
          <w:sz w:val="28"/>
          <w:szCs w:val="28"/>
        </w:rPr>
        <w:t xml:space="preserve"> 601 </w:t>
      </w:r>
      <w:r w:rsidR="001B6251">
        <w:rPr>
          <w:sz w:val="28"/>
          <w:szCs w:val="28"/>
        </w:rPr>
        <w:t>«</w:t>
      </w:r>
      <w:r w:rsidR="00EA24B6">
        <w:rPr>
          <w:sz w:val="28"/>
          <w:szCs w:val="28"/>
        </w:rPr>
        <w:t>Об основных направлениях совершенствования сист</w:t>
      </w:r>
      <w:r w:rsidR="001B6251">
        <w:rPr>
          <w:sz w:val="28"/>
          <w:szCs w:val="28"/>
        </w:rPr>
        <w:t>емы государственного управления»;</w:t>
      </w:r>
    </w:p>
    <w:p w:rsidR="00C8473F" w:rsidRDefault="00C8473F" w:rsidP="00C847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-Распоряжение Правительства Российской Федерации от 02.06.2016 № 1083-р «Об утверждении Стратегии развития малого и среднего предпринимательства в Российской Федерации на период до 2030 года»;</w:t>
      </w:r>
    </w:p>
    <w:p w:rsidR="001D1732" w:rsidRDefault="001D1732" w:rsidP="001D1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-Приказ Минэкономразвития России от 01.02.2016 № 39 «Об утвержден</w:t>
      </w:r>
      <w:r w:rsidR="00FF67AC">
        <w:rPr>
          <w:sz w:val="28"/>
          <w:szCs w:val="28"/>
        </w:rPr>
        <w:t>ии методики расчета показателя «</w:t>
      </w:r>
      <w:r>
        <w:rPr>
          <w:sz w:val="28"/>
          <w:szCs w:val="28"/>
        </w:rPr>
        <w:t>Уровень содействия развитию конкуренции на основе стандарта развития конкуренции в субъектах Российской Федерации»</w:t>
      </w:r>
      <w:r w:rsidR="007352CF">
        <w:rPr>
          <w:sz w:val="28"/>
          <w:szCs w:val="28"/>
        </w:rPr>
        <w:t>;</w:t>
      </w:r>
    </w:p>
    <w:p w:rsidR="00DE2FDF" w:rsidRDefault="00F13532" w:rsidP="001D1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4C21">
        <w:rPr>
          <w:sz w:val="28"/>
          <w:szCs w:val="28"/>
        </w:rPr>
        <w:t>П</w:t>
      </w:r>
      <w:r>
        <w:rPr>
          <w:sz w:val="28"/>
          <w:szCs w:val="28"/>
        </w:rPr>
        <w:t>исьмо ФАС России от 16.09.2015 № ЦА/49542/15 «О новой редакции Стандарта развития конкуренции, утвержденной распоряжением Правительства Российской Федерации от 05.09.2015 № 1738-р»;</w:t>
      </w:r>
    </w:p>
    <w:p w:rsidR="001D1732" w:rsidRDefault="007352CF" w:rsidP="001D1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1732">
        <w:rPr>
          <w:sz w:val="28"/>
          <w:szCs w:val="28"/>
        </w:rPr>
        <w:t>Стратегия развития конкуренции и антимонопольного регулирования в Российской Федерации на период 2013 - 2024 гг.</w:t>
      </w:r>
      <w:r>
        <w:rPr>
          <w:sz w:val="28"/>
          <w:szCs w:val="28"/>
        </w:rPr>
        <w:t xml:space="preserve">, утвержденная </w:t>
      </w:r>
      <w:r w:rsidR="001D1732">
        <w:rPr>
          <w:sz w:val="28"/>
          <w:szCs w:val="28"/>
        </w:rPr>
        <w:t>Президиумом ФАС России 03.07.2013</w:t>
      </w:r>
      <w:r>
        <w:rPr>
          <w:sz w:val="28"/>
          <w:szCs w:val="28"/>
        </w:rPr>
        <w:t>.</w:t>
      </w:r>
    </w:p>
    <w:p w:rsidR="007352CF" w:rsidRDefault="007352CF" w:rsidP="001B6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Вологодской области от 28.10.2013 </w:t>
      </w:r>
      <w:r w:rsidR="001B6251">
        <w:rPr>
          <w:sz w:val="28"/>
          <w:szCs w:val="28"/>
        </w:rPr>
        <w:t>№</w:t>
      </w:r>
      <w:r>
        <w:rPr>
          <w:sz w:val="28"/>
          <w:szCs w:val="28"/>
        </w:rPr>
        <w:t xml:space="preserve"> 1111</w:t>
      </w:r>
      <w:r w:rsidR="001B625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государственной программе </w:t>
      </w:r>
      <w:r w:rsidR="001B6251">
        <w:rPr>
          <w:sz w:val="28"/>
          <w:szCs w:val="28"/>
        </w:rPr>
        <w:t>«</w:t>
      </w:r>
      <w:r>
        <w:rPr>
          <w:sz w:val="28"/>
          <w:szCs w:val="28"/>
        </w:rPr>
        <w:t>Экономическое развитие Вологодской области на 2014 - 2020 годы</w:t>
      </w:r>
      <w:r w:rsidR="001B6251">
        <w:rPr>
          <w:sz w:val="28"/>
          <w:szCs w:val="28"/>
        </w:rPr>
        <w:t>».</w:t>
      </w:r>
    </w:p>
    <w:p w:rsidR="001B6251" w:rsidRPr="001B6251" w:rsidRDefault="001B6251" w:rsidP="001B6251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1B6251" w:rsidRDefault="001B6251" w:rsidP="001B6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6251">
        <w:rPr>
          <w:b/>
          <w:i/>
          <w:sz w:val="28"/>
          <w:szCs w:val="28"/>
          <w:u w:val="single"/>
        </w:rPr>
        <w:t>Полезные ссылки</w:t>
      </w:r>
      <w:r>
        <w:rPr>
          <w:b/>
          <w:i/>
          <w:sz w:val="28"/>
          <w:szCs w:val="28"/>
          <w:u w:val="single"/>
        </w:rPr>
        <w:t xml:space="preserve"> информационных ресурсов </w:t>
      </w:r>
      <w:r w:rsidR="00324C21">
        <w:rPr>
          <w:b/>
          <w:i/>
          <w:sz w:val="28"/>
          <w:szCs w:val="28"/>
          <w:u w:val="single"/>
        </w:rPr>
        <w:t xml:space="preserve">в </w:t>
      </w:r>
      <w:r>
        <w:rPr>
          <w:b/>
          <w:i/>
          <w:sz w:val="28"/>
          <w:szCs w:val="28"/>
          <w:u w:val="single"/>
        </w:rPr>
        <w:t>сети «Интернет»</w:t>
      </w:r>
      <w:r>
        <w:rPr>
          <w:sz w:val="28"/>
          <w:szCs w:val="28"/>
        </w:rPr>
        <w:t>:</w:t>
      </w:r>
    </w:p>
    <w:p w:rsidR="001B6251" w:rsidRDefault="001B6251" w:rsidP="001B6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-сайт ФАС России (</w:t>
      </w:r>
      <w:hyperlink r:id="rId8" w:history="1">
        <w:r w:rsidRPr="0075310F">
          <w:rPr>
            <w:rStyle w:val="a7"/>
            <w:sz w:val="28"/>
            <w:szCs w:val="28"/>
          </w:rPr>
          <w:t>https://fas.gov.ru/vazhnaya-informacziya/standart-razvitiya-konkurenczii/</w:t>
        </w:r>
      </w:hyperlink>
      <w:r>
        <w:rPr>
          <w:sz w:val="28"/>
          <w:szCs w:val="28"/>
        </w:rPr>
        <w:t>);</w:t>
      </w:r>
    </w:p>
    <w:p w:rsidR="001B6251" w:rsidRDefault="001B6251" w:rsidP="001B6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6251">
        <w:rPr>
          <w:sz w:val="28"/>
          <w:szCs w:val="28"/>
        </w:rPr>
        <w:t>Аналитический центр при Правительстве Российской Федерации</w:t>
      </w:r>
      <w:r w:rsidR="00C8473F">
        <w:rPr>
          <w:sz w:val="28"/>
          <w:szCs w:val="28"/>
        </w:rPr>
        <w:t xml:space="preserve"> (</w:t>
      </w:r>
      <w:hyperlink r:id="rId9" w:history="1">
        <w:r w:rsidR="00324C21" w:rsidRPr="0075310F">
          <w:rPr>
            <w:rStyle w:val="a7"/>
            <w:sz w:val="28"/>
            <w:szCs w:val="28"/>
          </w:rPr>
          <w:t>http://ac.gov.ru</w:t>
        </w:r>
      </w:hyperlink>
      <w:r w:rsidR="00C8473F">
        <w:rPr>
          <w:sz w:val="28"/>
          <w:szCs w:val="28"/>
        </w:rPr>
        <w:t>);</w:t>
      </w:r>
    </w:p>
    <w:p w:rsidR="00324C21" w:rsidRDefault="00324C21" w:rsidP="001B6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-сайт Вологодского УФАС России (</w:t>
      </w:r>
      <w:hyperlink r:id="rId10" w:history="1">
        <w:r w:rsidRPr="0075310F">
          <w:rPr>
            <w:rStyle w:val="a7"/>
            <w:sz w:val="28"/>
            <w:szCs w:val="28"/>
          </w:rPr>
          <w:t>http://vologda.fas.gov.ru</w:t>
        </w:r>
      </w:hyperlink>
      <w:r>
        <w:rPr>
          <w:sz w:val="28"/>
          <w:szCs w:val="28"/>
        </w:rPr>
        <w:t>);</w:t>
      </w:r>
    </w:p>
    <w:p w:rsidR="00324C21" w:rsidRDefault="00324C21" w:rsidP="001B6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-сайт Комитета государственного заказа Вологодской области (</w:t>
      </w:r>
      <w:hyperlink r:id="rId11" w:history="1">
        <w:r w:rsidRPr="0075310F">
          <w:rPr>
            <w:rStyle w:val="a7"/>
            <w:sz w:val="28"/>
            <w:szCs w:val="28"/>
          </w:rPr>
          <w:t>http://szvo.gov35.ru</w:t>
        </w:r>
      </w:hyperlink>
      <w:r>
        <w:rPr>
          <w:sz w:val="28"/>
          <w:szCs w:val="28"/>
        </w:rPr>
        <w:t xml:space="preserve">). </w:t>
      </w:r>
    </w:p>
    <w:p w:rsidR="00324C21" w:rsidRPr="00324C21" w:rsidRDefault="00324C21" w:rsidP="00324C2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24C21">
        <w:rPr>
          <w:b/>
          <w:bCs/>
          <w:i/>
          <w:sz w:val="28"/>
          <w:szCs w:val="28"/>
          <w:u w:val="single"/>
        </w:rPr>
        <w:lastRenderedPageBreak/>
        <w:t>Цели Стандарт</w:t>
      </w:r>
      <w:r w:rsidRPr="00324C21">
        <w:rPr>
          <w:bCs/>
          <w:sz w:val="28"/>
          <w:szCs w:val="28"/>
        </w:rPr>
        <w:t>:</w:t>
      </w:r>
    </w:p>
    <w:p w:rsidR="00324C21" w:rsidRPr="00324C21" w:rsidRDefault="00324C21" w:rsidP="00324C21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>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</w:t>
      </w:r>
      <w:r w:rsidRPr="00324C21">
        <w:rPr>
          <w:bCs/>
          <w:sz w:val="28"/>
          <w:szCs w:val="28"/>
        </w:rPr>
        <w:t>;</w:t>
      </w:r>
    </w:p>
    <w:p w:rsidR="00324C21" w:rsidRPr="00324C21" w:rsidRDefault="00324C21" w:rsidP="00324C21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ab/>
      </w:r>
      <w:r w:rsidRPr="00324C21">
        <w:rPr>
          <w:bCs/>
          <w:sz w:val="28"/>
          <w:szCs w:val="28"/>
        </w:rPr>
        <w:t>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324C21" w:rsidRPr="00324C21" w:rsidRDefault="00324C21" w:rsidP="00324C21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ab/>
      </w:r>
      <w:r w:rsidRPr="00324C21">
        <w:rPr>
          <w:bCs/>
          <w:sz w:val="28"/>
          <w:szCs w:val="28"/>
        </w:rPr>
        <w:t>выявление потенциала развития экономики Российской Федерации, включая научно-технологический и человеческий потенциал;</w:t>
      </w:r>
    </w:p>
    <w:p w:rsidR="00324C21" w:rsidRPr="00324C21" w:rsidRDefault="00324C21" w:rsidP="00324C21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ab/>
      </w:r>
      <w:r w:rsidRPr="00324C21">
        <w:rPr>
          <w:bCs/>
          <w:sz w:val="28"/>
          <w:szCs w:val="28"/>
        </w:rPr>
        <w:t>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324C21" w:rsidRPr="00324C21" w:rsidRDefault="00324C21" w:rsidP="001B6251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324C21" w:rsidRDefault="00324C21" w:rsidP="00324C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27A0D">
        <w:rPr>
          <w:b/>
          <w:i/>
          <w:sz w:val="28"/>
          <w:szCs w:val="28"/>
          <w:u w:val="single"/>
        </w:rPr>
        <w:t xml:space="preserve">Принципы внедрения </w:t>
      </w:r>
      <w:r w:rsidR="00627A0D" w:rsidRPr="00627A0D">
        <w:rPr>
          <w:b/>
          <w:i/>
          <w:sz w:val="28"/>
          <w:szCs w:val="28"/>
          <w:u w:val="single"/>
        </w:rPr>
        <w:t>С</w:t>
      </w:r>
      <w:r w:rsidRPr="00627A0D">
        <w:rPr>
          <w:b/>
          <w:i/>
          <w:sz w:val="28"/>
          <w:szCs w:val="28"/>
          <w:u w:val="single"/>
        </w:rPr>
        <w:t>тандарта</w:t>
      </w:r>
      <w:r>
        <w:rPr>
          <w:sz w:val="28"/>
          <w:szCs w:val="28"/>
        </w:rPr>
        <w:t>:</w:t>
      </w:r>
    </w:p>
    <w:p w:rsidR="00324C21" w:rsidRDefault="00BA2483" w:rsidP="00BA2483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324C21">
        <w:rPr>
          <w:sz w:val="28"/>
          <w:szCs w:val="28"/>
        </w:rPr>
        <w:t>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324C21" w:rsidRDefault="00BA2483" w:rsidP="00BA2483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324C21">
        <w:rPr>
          <w:sz w:val="28"/>
          <w:szCs w:val="28"/>
        </w:rPr>
        <w:t>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324C21" w:rsidRDefault="00BA2483" w:rsidP="00BA2483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324C21">
        <w:rPr>
          <w:sz w:val="28"/>
          <w:szCs w:val="28"/>
        </w:rPr>
        <w:t>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324C21" w:rsidRDefault="00BA2483" w:rsidP="00BA2483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324C21">
        <w:rPr>
          <w:sz w:val="28"/>
          <w:szCs w:val="28"/>
        </w:rPr>
        <w:t>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324C21" w:rsidRDefault="00BA2483" w:rsidP="00BA2483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324C21">
        <w:rPr>
          <w:sz w:val="28"/>
          <w:szCs w:val="28"/>
        </w:rPr>
        <w:t>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E50B68" w:rsidRDefault="00E50B68" w:rsidP="00BA2483">
      <w:pPr>
        <w:jc w:val="center"/>
        <w:rPr>
          <w:bCs/>
          <w:sz w:val="28"/>
          <w:szCs w:val="28"/>
        </w:rPr>
      </w:pPr>
      <w:r w:rsidRPr="00E50B68">
        <w:rPr>
          <w:b/>
          <w:bCs/>
          <w:i/>
          <w:sz w:val="28"/>
          <w:szCs w:val="28"/>
          <w:u w:val="single"/>
        </w:rPr>
        <w:lastRenderedPageBreak/>
        <w:t>Проце</w:t>
      </w:r>
      <w:r w:rsidR="00BA2483">
        <w:rPr>
          <w:b/>
          <w:bCs/>
          <w:i/>
          <w:sz w:val="28"/>
          <w:szCs w:val="28"/>
          <w:u w:val="single"/>
        </w:rPr>
        <w:t xml:space="preserve">дура </w:t>
      </w:r>
      <w:r w:rsidRPr="00E50B68">
        <w:rPr>
          <w:b/>
          <w:bCs/>
          <w:i/>
          <w:sz w:val="28"/>
          <w:szCs w:val="28"/>
          <w:u w:val="single"/>
        </w:rPr>
        <w:t>внедрения Стандарта</w:t>
      </w:r>
    </w:p>
    <w:p w:rsidR="00BA2483" w:rsidRPr="00BA2483" w:rsidRDefault="00BA2483" w:rsidP="00BA2483">
      <w:pPr>
        <w:ind w:firstLine="567"/>
        <w:jc w:val="both"/>
        <w:rPr>
          <w:bCs/>
          <w:sz w:val="12"/>
          <w:szCs w:val="12"/>
        </w:rPr>
      </w:pPr>
    </w:p>
    <w:p w:rsidR="00E50B68" w:rsidRDefault="00627A0D" w:rsidP="00BA2483">
      <w:pPr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Внедрение Стандарта осуществляется на основании соответствующего решения должностного лица муниципального образования (главой города, главой администрации муниципального района). </w:t>
      </w:r>
    </w:p>
    <w:p w:rsidR="00627A0D" w:rsidRDefault="00627A0D" w:rsidP="00BA2483">
      <w:pPr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Принятие должностным лицом муниципального образования (главой города, главой администрации муниципального района) решения о внедрении Стандарта подразумевает полное разделение целей Стандарта и принципов его внедрения.</w:t>
      </w:r>
    </w:p>
    <w:p w:rsidR="00FD6AE9" w:rsidRDefault="00627A0D" w:rsidP="00FD6AE9">
      <w:pPr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Информация и документы по внедрению Стандарта, в процессе выполнения его требований и по факту их выполнения, размещаются, но не реже чем раз в квартал, в отдельном блоке на официальном сайте уполномоченного органа муниципального образования по содействию развитию конкуренции, созданном с целью представления инвестиционных возможностей </w:t>
      </w:r>
      <w:r w:rsidR="00FF67AC">
        <w:rPr>
          <w:bCs/>
          <w:sz w:val="28"/>
          <w:szCs w:val="28"/>
        </w:rPr>
        <w:t>муниципального образования</w:t>
      </w:r>
      <w:r w:rsidRPr="00627A0D">
        <w:rPr>
          <w:bCs/>
          <w:sz w:val="28"/>
          <w:szCs w:val="28"/>
        </w:rPr>
        <w:t>.</w:t>
      </w:r>
      <w:r w:rsidR="00FD6AE9" w:rsidRPr="00FD6AE9">
        <w:rPr>
          <w:bCs/>
          <w:sz w:val="28"/>
          <w:szCs w:val="28"/>
        </w:rPr>
        <w:t xml:space="preserve"> </w:t>
      </w:r>
    </w:p>
    <w:p w:rsidR="00C000E1" w:rsidRPr="00C000E1" w:rsidRDefault="00C000E1" w:rsidP="00FD6AE9">
      <w:pPr>
        <w:ind w:firstLine="567"/>
        <w:jc w:val="both"/>
        <w:rPr>
          <w:bCs/>
          <w:sz w:val="12"/>
          <w:szCs w:val="12"/>
        </w:rPr>
      </w:pPr>
    </w:p>
    <w:p w:rsidR="00FD6AE9" w:rsidRPr="00C000E1" w:rsidRDefault="00C000E1" w:rsidP="00FD6AE9">
      <w:pPr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В качестве примера п</w:t>
      </w:r>
      <w:r w:rsidR="00FD6AE9" w:rsidRPr="00C000E1">
        <w:rPr>
          <w:bCs/>
          <w:i/>
          <w:sz w:val="28"/>
          <w:szCs w:val="28"/>
          <w:u w:val="single"/>
        </w:rPr>
        <w:t xml:space="preserve">ри разработке и принятии данного решения рекомендуется обратить внимание на постановление Администрации Партизанского муниципального района Приморского края от 31.03.2017 № 216 «О внедрении стандарта развития конкуренции в Партизанском муниципальном районе». </w:t>
      </w:r>
    </w:p>
    <w:p w:rsidR="00BA2483" w:rsidRPr="00BA2483" w:rsidRDefault="00BA2483" w:rsidP="00BA2483">
      <w:pPr>
        <w:spacing w:line="240" w:lineRule="atLeast"/>
        <w:jc w:val="center"/>
        <w:rPr>
          <w:b/>
          <w:bCs/>
          <w:sz w:val="28"/>
          <w:szCs w:val="28"/>
        </w:rPr>
      </w:pPr>
      <w:r w:rsidRPr="00BA2483">
        <w:rPr>
          <w:b/>
          <w:bCs/>
          <w:i/>
          <w:sz w:val="28"/>
          <w:szCs w:val="28"/>
          <w:u w:val="single"/>
        </w:rPr>
        <w:t>Требования по внедрению Стандарта</w:t>
      </w:r>
      <w:r w:rsidRPr="00BA2483">
        <w:rPr>
          <w:b/>
          <w:bCs/>
          <w:sz w:val="28"/>
          <w:szCs w:val="28"/>
        </w:rPr>
        <w:t>:</w:t>
      </w:r>
    </w:p>
    <w:p w:rsidR="00BA2483" w:rsidRPr="00BA2483" w:rsidRDefault="00BA2483" w:rsidP="00627A0D">
      <w:pPr>
        <w:spacing w:line="240" w:lineRule="atLeast"/>
        <w:jc w:val="both"/>
        <w:rPr>
          <w:bCs/>
          <w:sz w:val="12"/>
          <w:szCs w:val="12"/>
        </w:rPr>
      </w:pPr>
    </w:p>
    <w:p w:rsidR="00627A0D" w:rsidRPr="00627A0D" w:rsidRDefault="00627A0D" w:rsidP="00BA2483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BA2483">
        <w:rPr>
          <w:b/>
          <w:bCs/>
          <w:i/>
          <w:sz w:val="28"/>
          <w:szCs w:val="28"/>
          <w:u w:val="single"/>
        </w:rPr>
        <w:t>Требование 1</w:t>
      </w:r>
      <w:r w:rsidR="00BA2483" w:rsidRPr="00BA2483">
        <w:rPr>
          <w:b/>
          <w:bCs/>
          <w:i/>
          <w:sz w:val="28"/>
          <w:szCs w:val="28"/>
          <w:u w:val="single"/>
        </w:rPr>
        <w:t xml:space="preserve">: </w:t>
      </w:r>
      <w:r w:rsidRPr="00BA2483">
        <w:rPr>
          <w:b/>
          <w:bCs/>
          <w:i/>
          <w:sz w:val="28"/>
          <w:szCs w:val="28"/>
          <w:u w:val="single"/>
        </w:rPr>
        <w:t>Определение уполномоченного органа местного самоуправления по содействию развитию конкуренции</w:t>
      </w:r>
      <w:r w:rsidR="00BA2483">
        <w:rPr>
          <w:bCs/>
          <w:sz w:val="28"/>
          <w:szCs w:val="28"/>
        </w:rPr>
        <w:t>.</w:t>
      </w:r>
    </w:p>
    <w:p w:rsidR="00627A0D" w:rsidRPr="00627A0D" w:rsidRDefault="00627A0D" w:rsidP="009C2C0D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1.</w:t>
      </w:r>
      <w:r w:rsidR="009C2C0D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>В муниципальном образовании должен быть определен уполномоченный орган местного самоуправления по содействию развитию конкуренции (далее - Уполномоченный орган).</w:t>
      </w:r>
    </w:p>
    <w:p w:rsidR="00627A0D" w:rsidRPr="00627A0D" w:rsidRDefault="009C2C0D" w:rsidP="009C2C0D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627A0D" w:rsidRPr="00627A0D">
        <w:rPr>
          <w:bCs/>
          <w:sz w:val="28"/>
          <w:szCs w:val="28"/>
        </w:rPr>
        <w:t>Уполномоченный орган осуществляет следующие полномочия:</w:t>
      </w:r>
    </w:p>
    <w:p w:rsidR="00627A0D" w:rsidRPr="00627A0D" w:rsidRDefault="00627A0D" w:rsidP="00BA2483">
      <w:pPr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формирует проект перечня приоритетных и социально значимых рынков для содействия развитию конкуренции на территории с обоснованием их выбора;</w:t>
      </w:r>
    </w:p>
    <w:p w:rsidR="00627A0D" w:rsidRPr="00627A0D" w:rsidRDefault="00627A0D" w:rsidP="00BA2483">
      <w:pPr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подготавливает ежегодный доклад </w:t>
      </w:r>
      <w:r w:rsidR="00BA2483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Состояние и развитие конкурентной среды</w:t>
      </w:r>
      <w:r w:rsidRPr="00627A0D">
        <w:rPr>
          <w:sz w:val="28"/>
          <w:szCs w:val="28"/>
        </w:rPr>
        <w:t xml:space="preserve"> </w:t>
      </w:r>
      <w:r w:rsidRPr="00627A0D">
        <w:rPr>
          <w:bCs/>
          <w:sz w:val="28"/>
          <w:szCs w:val="28"/>
        </w:rPr>
        <w:t>на рынках товаров и услуг муниципального образования</w:t>
      </w:r>
      <w:r w:rsidR="00BA2483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>;</w:t>
      </w:r>
    </w:p>
    <w:p w:rsidR="00627A0D" w:rsidRPr="00627A0D" w:rsidRDefault="00627A0D" w:rsidP="00BA2483">
      <w:pPr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разрабатывает проект плана мероприятий (</w:t>
      </w:r>
      <w:r w:rsidR="00BA2483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дорожной карты</w:t>
      </w:r>
      <w:r w:rsidR="00BA2483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) по содействию развитию конкуренции в муниципальном образовании (далее </w:t>
      </w:r>
      <w:r w:rsidR="00BA2483">
        <w:rPr>
          <w:bCs/>
          <w:sz w:val="28"/>
          <w:szCs w:val="28"/>
        </w:rPr>
        <w:t>–</w:t>
      </w:r>
      <w:r w:rsidRPr="00627A0D">
        <w:rPr>
          <w:bCs/>
          <w:sz w:val="28"/>
          <w:szCs w:val="28"/>
        </w:rPr>
        <w:t xml:space="preserve"> </w:t>
      </w:r>
      <w:r w:rsidR="00BA2483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дорожная карта</w:t>
      </w:r>
      <w:r w:rsidR="00BA2483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>) и представляет его на утверждение должностному лицу муниципального образования (главе города, главе администрации муниципального района);</w:t>
      </w:r>
    </w:p>
    <w:p w:rsidR="00627A0D" w:rsidRPr="00627A0D" w:rsidRDefault="00627A0D" w:rsidP="00BA2483">
      <w:pPr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координирует деятельность органов местного самоуправления по выполнению мероприятий, предусмотренных </w:t>
      </w:r>
      <w:r w:rsidR="00BA2483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дорожной картой</w:t>
      </w:r>
      <w:r w:rsidR="00BA2483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>;</w:t>
      </w:r>
    </w:p>
    <w:p w:rsidR="00627A0D" w:rsidRPr="00627A0D" w:rsidRDefault="00627A0D" w:rsidP="00BA2483">
      <w:pPr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размещает информацию о деятельности по содействию развитию конкуренции на территории и соответствующие материалы на официальном сайте Уполномоченного органа в сети Интернет;</w:t>
      </w:r>
    </w:p>
    <w:p w:rsidR="00627A0D" w:rsidRPr="00627A0D" w:rsidRDefault="00627A0D" w:rsidP="00BA2483">
      <w:pPr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рассматривает обращения субъектов предпринимательской деятельности, потребителей товаров и услуг и общественных организаций, представляющих интересы потребителей, по вопросам состояния и развития конкуренции, относящимся к компетенции Уполномоченного органа;</w:t>
      </w:r>
    </w:p>
    <w:p w:rsidR="00627A0D" w:rsidRPr="00627A0D" w:rsidRDefault="00627A0D" w:rsidP="00BA2483">
      <w:pPr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организует проведение мониторинга состояния и развития конкурентной среды на рынках товаров и услуг региона. </w:t>
      </w:r>
    </w:p>
    <w:p w:rsidR="00627A0D" w:rsidRPr="00BA2483" w:rsidRDefault="00627A0D" w:rsidP="00BA2483">
      <w:pPr>
        <w:ind w:firstLine="567"/>
        <w:jc w:val="both"/>
        <w:rPr>
          <w:bCs/>
          <w:sz w:val="12"/>
          <w:szCs w:val="12"/>
        </w:rPr>
      </w:pPr>
    </w:p>
    <w:p w:rsidR="004A0796" w:rsidRDefault="004A0796" w:rsidP="009C2C0D">
      <w:pPr>
        <w:pStyle w:val="10"/>
        <w:spacing w:line="240" w:lineRule="atLeast"/>
        <w:ind w:left="0" w:right="-2" w:firstLine="567"/>
        <w:rPr>
          <w:rFonts w:ascii="Times New Roman" w:hAnsi="Times New Roman"/>
          <w:b/>
          <w:bCs/>
          <w:i/>
          <w:szCs w:val="28"/>
          <w:u w:val="single"/>
        </w:rPr>
      </w:pPr>
    </w:p>
    <w:p w:rsidR="00627A0D" w:rsidRPr="00BA2483" w:rsidRDefault="00627A0D" w:rsidP="009C2C0D">
      <w:pPr>
        <w:pStyle w:val="10"/>
        <w:spacing w:line="240" w:lineRule="atLeast"/>
        <w:ind w:left="0" w:right="-2" w:firstLine="567"/>
        <w:rPr>
          <w:rFonts w:ascii="Times New Roman" w:hAnsi="Times New Roman"/>
          <w:b/>
          <w:bCs/>
          <w:i/>
          <w:szCs w:val="28"/>
          <w:u w:val="single"/>
        </w:rPr>
      </w:pPr>
      <w:r w:rsidRPr="00BA2483">
        <w:rPr>
          <w:rFonts w:ascii="Times New Roman" w:hAnsi="Times New Roman"/>
          <w:b/>
          <w:bCs/>
          <w:i/>
          <w:szCs w:val="28"/>
          <w:u w:val="single"/>
        </w:rPr>
        <w:lastRenderedPageBreak/>
        <w:t>Требование 2</w:t>
      </w:r>
      <w:r w:rsidR="00BA2483" w:rsidRPr="00BA2483">
        <w:rPr>
          <w:rFonts w:ascii="Times New Roman" w:hAnsi="Times New Roman"/>
          <w:b/>
          <w:bCs/>
          <w:i/>
          <w:szCs w:val="28"/>
          <w:u w:val="single"/>
        </w:rPr>
        <w:t xml:space="preserve">: </w:t>
      </w:r>
      <w:r w:rsidRPr="00BA2483">
        <w:rPr>
          <w:rFonts w:ascii="Times New Roman" w:hAnsi="Times New Roman"/>
          <w:b/>
          <w:bCs/>
          <w:i/>
          <w:szCs w:val="28"/>
          <w:u w:val="single"/>
        </w:rPr>
        <w:t>Рассмотрение вопросов содействия развитию конкуренции на заседаниях коллегиального органа при должностном лице муниципального образования</w:t>
      </w:r>
      <w:r w:rsidR="009C2C0D">
        <w:rPr>
          <w:rFonts w:ascii="Times New Roman" w:hAnsi="Times New Roman"/>
          <w:b/>
          <w:bCs/>
          <w:i/>
          <w:szCs w:val="28"/>
          <w:u w:val="single"/>
        </w:rPr>
        <w:t>.</w:t>
      </w:r>
    </w:p>
    <w:p w:rsidR="00627A0D" w:rsidRPr="00627A0D" w:rsidRDefault="00627A0D" w:rsidP="009C2C0D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1.</w:t>
      </w:r>
      <w:r w:rsidR="009C2C0D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>Проекты правовых актов, а также иные документы и информация, подготавливаемые в целях стимулирования развития конкуренции, подлежат рассмотрению коллегиальным координационным и совещательным органом, созданным при должностном лице муниципального образования (главе города, главе администрации муниципального района), в том числе:</w:t>
      </w:r>
    </w:p>
    <w:p w:rsidR="00627A0D" w:rsidRPr="00627A0D" w:rsidRDefault="00627A0D" w:rsidP="00BA2483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проект перечня приоритетных и социально значимых рынков для содействия развитию конкуренции в муниципальном образовании с обоснованием их выбора;</w:t>
      </w:r>
    </w:p>
    <w:p w:rsidR="00627A0D" w:rsidRPr="00627A0D" w:rsidRDefault="00627A0D" w:rsidP="00BA2483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проект </w:t>
      </w:r>
      <w:r w:rsidR="00BA2483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дорожной карты</w:t>
      </w:r>
      <w:r w:rsidR="00BA2483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, информация о выполнении мероприятий, предусмотренных </w:t>
      </w:r>
      <w:r w:rsidR="00BA2483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дорожной картой</w:t>
      </w:r>
      <w:r w:rsidR="00BA2483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>;</w:t>
      </w:r>
    </w:p>
    <w:p w:rsidR="00627A0D" w:rsidRPr="00627A0D" w:rsidRDefault="00627A0D" w:rsidP="00BA2483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иные проекты нормативных правовых актов муниципального образования в части их возможного воздействия на состояние и развитие конкуренции;</w:t>
      </w:r>
    </w:p>
    <w:p w:rsidR="00627A0D" w:rsidRPr="00627A0D" w:rsidRDefault="00627A0D" w:rsidP="00BA2483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результаты мониторинга состояния и развития конкурентной среды на рынках товаров и услуг региона.</w:t>
      </w:r>
    </w:p>
    <w:p w:rsidR="00627A0D" w:rsidRPr="00627A0D" w:rsidRDefault="00627A0D" w:rsidP="009C2C0D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2.</w:t>
      </w:r>
      <w:r w:rsidR="009C2C0D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 xml:space="preserve">Коллегиальный орган рассматривает и утверждает ежегодный доклад </w:t>
      </w:r>
      <w:r w:rsidR="00BA2483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Состояние и развитие конкурентной среды на рынках товаров и услуг муниципального образования</w:t>
      </w:r>
      <w:r w:rsidR="00BA2483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>.</w:t>
      </w:r>
    </w:p>
    <w:p w:rsidR="00627A0D" w:rsidRPr="00627A0D" w:rsidRDefault="00627A0D" w:rsidP="009C2C0D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3.</w:t>
      </w:r>
      <w:r w:rsidR="009C2C0D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>В состав Коллегиального органа должны входить:</w:t>
      </w:r>
    </w:p>
    <w:p w:rsidR="00627A0D" w:rsidRPr="00627A0D" w:rsidRDefault="00627A0D" w:rsidP="00BA2483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руководители или заместители руководителей Уполномоченного органа, а также иных органов местного самоуправления, в функции которых входит реализация мер, направленных на развитие конкуренции в муниципальном образовании;</w:t>
      </w:r>
    </w:p>
    <w:p w:rsidR="00627A0D" w:rsidRPr="00627A0D" w:rsidRDefault="00627A0D" w:rsidP="00BA2483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представители общественных организаций, представляющих интересы предпринимателей и потребителей</w:t>
      </w:r>
      <w:r w:rsidR="00BA2483">
        <w:rPr>
          <w:bCs/>
          <w:sz w:val="28"/>
          <w:szCs w:val="28"/>
        </w:rPr>
        <w:t xml:space="preserve">, а также </w:t>
      </w:r>
      <w:r w:rsidRPr="00627A0D">
        <w:rPr>
          <w:bCs/>
          <w:sz w:val="28"/>
          <w:szCs w:val="28"/>
        </w:rPr>
        <w:t>представители предпринимателей и потребителей товаров и услуг</w:t>
      </w:r>
      <w:r w:rsidR="00BA2483">
        <w:rPr>
          <w:bCs/>
          <w:sz w:val="28"/>
          <w:szCs w:val="28"/>
        </w:rPr>
        <w:t xml:space="preserve"> (не менее 50 % от общего состава </w:t>
      </w:r>
      <w:r w:rsidR="00BA2483" w:rsidRPr="00627A0D">
        <w:rPr>
          <w:bCs/>
          <w:sz w:val="28"/>
          <w:szCs w:val="28"/>
        </w:rPr>
        <w:t>Коллегиального органа</w:t>
      </w:r>
      <w:r w:rsidR="00BA2483">
        <w:rPr>
          <w:bCs/>
          <w:sz w:val="28"/>
          <w:szCs w:val="28"/>
        </w:rPr>
        <w:t>)</w:t>
      </w:r>
      <w:r w:rsidRPr="00627A0D">
        <w:rPr>
          <w:bCs/>
          <w:sz w:val="28"/>
          <w:szCs w:val="28"/>
        </w:rPr>
        <w:t>.</w:t>
      </w:r>
    </w:p>
    <w:p w:rsidR="00627A0D" w:rsidRPr="00627A0D" w:rsidRDefault="00627A0D" w:rsidP="009C2C0D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4.</w:t>
      </w:r>
      <w:r w:rsidR="009C2C0D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>Для рассмотрения вопросов о содействии развитии конкуренции на заседания Коллегиального органа могут приглашаться:</w:t>
      </w:r>
    </w:p>
    <w:p w:rsidR="00627A0D" w:rsidRPr="00627A0D" w:rsidRDefault="00627A0D" w:rsidP="00BA2483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представители </w:t>
      </w:r>
      <w:r w:rsidR="00BA2483">
        <w:rPr>
          <w:bCs/>
          <w:sz w:val="28"/>
          <w:szCs w:val="28"/>
        </w:rPr>
        <w:t>Вологодского У</w:t>
      </w:r>
      <w:r w:rsidRPr="00627A0D">
        <w:rPr>
          <w:bCs/>
          <w:sz w:val="28"/>
          <w:szCs w:val="28"/>
        </w:rPr>
        <w:t>ФАС России</w:t>
      </w:r>
      <w:r w:rsidR="00BA2483">
        <w:rPr>
          <w:bCs/>
          <w:sz w:val="28"/>
          <w:szCs w:val="28"/>
        </w:rPr>
        <w:t xml:space="preserve"> и Комитета государственного заказа Вологодской области</w:t>
      </w:r>
      <w:r w:rsidRPr="00627A0D">
        <w:rPr>
          <w:bCs/>
          <w:sz w:val="28"/>
          <w:szCs w:val="28"/>
        </w:rPr>
        <w:t>;</w:t>
      </w:r>
    </w:p>
    <w:p w:rsidR="00627A0D" w:rsidRPr="00627A0D" w:rsidRDefault="00627A0D" w:rsidP="00BA2483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представители уполномоченного по защите прав предпринимателей</w:t>
      </w:r>
      <w:r w:rsidR="00BA2483">
        <w:rPr>
          <w:bCs/>
          <w:sz w:val="28"/>
          <w:szCs w:val="28"/>
        </w:rPr>
        <w:t xml:space="preserve"> по Вологодской области</w:t>
      </w:r>
      <w:r w:rsidRPr="00627A0D">
        <w:rPr>
          <w:bCs/>
          <w:sz w:val="28"/>
          <w:szCs w:val="28"/>
        </w:rPr>
        <w:t>;</w:t>
      </w:r>
    </w:p>
    <w:p w:rsidR="00627A0D" w:rsidRPr="00627A0D" w:rsidRDefault="00627A0D" w:rsidP="00BA2483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представители уполномоченного по правам человека</w:t>
      </w:r>
      <w:r w:rsidR="00BA2483">
        <w:rPr>
          <w:bCs/>
          <w:sz w:val="28"/>
          <w:szCs w:val="28"/>
        </w:rPr>
        <w:t xml:space="preserve"> Вологодской области</w:t>
      </w:r>
      <w:r w:rsidRPr="00627A0D">
        <w:rPr>
          <w:bCs/>
          <w:sz w:val="28"/>
          <w:szCs w:val="28"/>
        </w:rPr>
        <w:t>;</w:t>
      </w:r>
    </w:p>
    <w:p w:rsidR="00627A0D" w:rsidRPr="00627A0D" w:rsidRDefault="00627A0D" w:rsidP="00BA2483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эксперты из предметных областей.</w:t>
      </w:r>
    </w:p>
    <w:p w:rsidR="00627A0D" w:rsidRPr="00627A0D" w:rsidRDefault="00627A0D" w:rsidP="009C2C0D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5.</w:t>
      </w:r>
      <w:r w:rsidR="009C2C0D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>Материалы заседаний Коллегиального органа являются открытыми и размещаются на официальном сайте Уполномоченного органа в сети Интернет.</w:t>
      </w:r>
    </w:p>
    <w:p w:rsidR="00627A0D" w:rsidRPr="00BA2483" w:rsidRDefault="00627A0D" w:rsidP="00627A0D">
      <w:pPr>
        <w:tabs>
          <w:tab w:val="left" w:pos="1276"/>
        </w:tabs>
        <w:ind w:right="284" w:firstLine="709"/>
        <w:jc w:val="both"/>
        <w:rPr>
          <w:b/>
          <w:sz w:val="12"/>
          <w:szCs w:val="12"/>
        </w:rPr>
      </w:pPr>
    </w:p>
    <w:p w:rsidR="00627A0D" w:rsidRPr="00BA2483" w:rsidRDefault="00627A0D" w:rsidP="00BA2483">
      <w:pPr>
        <w:pStyle w:val="10"/>
        <w:spacing w:line="240" w:lineRule="atLeast"/>
        <w:ind w:left="0" w:right="-2" w:firstLine="567"/>
        <w:rPr>
          <w:rFonts w:ascii="Times New Roman" w:hAnsi="Times New Roman"/>
          <w:b/>
          <w:bCs/>
          <w:i/>
          <w:szCs w:val="28"/>
          <w:u w:val="single"/>
        </w:rPr>
      </w:pPr>
      <w:r w:rsidRPr="00BA2483">
        <w:rPr>
          <w:rFonts w:ascii="Times New Roman" w:hAnsi="Times New Roman"/>
          <w:b/>
          <w:bCs/>
          <w:i/>
          <w:szCs w:val="28"/>
          <w:u w:val="single"/>
        </w:rPr>
        <w:t>Требование 3</w:t>
      </w:r>
      <w:r w:rsidR="00BA2483" w:rsidRPr="00BA2483">
        <w:rPr>
          <w:rFonts w:ascii="Times New Roman" w:hAnsi="Times New Roman"/>
          <w:b/>
          <w:bCs/>
          <w:i/>
          <w:szCs w:val="28"/>
          <w:u w:val="single"/>
        </w:rPr>
        <w:t xml:space="preserve">: </w:t>
      </w:r>
      <w:r w:rsidRPr="00BA2483">
        <w:rPr>
          <w:rFonts w:ascii="Times New Roman" w:hAnsi="Times New Roman"/>
          <w:b/>
          <w:bCs/>
          <w:i/>
          <w:szCs w:val="28"/>
          <w:u w:val="single"/>
        </w:rPr>
        <w:t>Утверждение перечня приоритетных и социально значимых рынков для содействия развитию конкуренции в муниципальном образовании</w:t>
      </w:r>
      <w:r w:rsidR="00BA2483">
        <w:rPr>
          <w:rFonts w:ascii="Times New Roman" w:hAnsi="Times New Roman"/>
          <w:b/>
          <w:bCs/>
          <w:i/>
          <w:szCs w:val="28"/>
          <w:u w:val="single"/>
        </w:rPr>
        <w:t>.</w:t>
      </w:r>
    </w:p>
    <w:p w:rsidR="00627A0D" w:rsidRPr="00627A0D" w:rsidRDefault="00627A0D" w:rsidP="009C2C0D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1.</w:t>
      </w:r>
      <w:r w:rsidR="009C2C0D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>Должностным лицом муниципального образования (главой города, главой администрации муниципального района) утверждается перечень приоритетных и социально значимых рынков для содействия развитию конкуренции в муниципальном образовании (далее - Перечень).</w:t>
      </w:r>
    </w:p>
    <w:p w:rsidR="00627A0D" w:rsidRPr="00627A0D" w:rsidRDefault="00627A0D" w:rsidP="009C2C0D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2.</w:t>
      </w:r>
      <w:r w:rsidR="009C2C0D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 xml:space="preserve">Уполномоченный орган разрабатывает проект Перечня с обоснованием выбора каждого приоритетного и социально значимого рынка для содействия </w:t>
      </w:r>
      <w:r w:rsidRPr="00627A0D">
        <w:rPr>
          <w:bCs/>
          <w:sz w:val="28"/>
          <w:szCs w:val="28"/>
        </w:rPr>
        <w:lastRenderedPageBreak/>
        <w:t>развитию конкуренции в муниципальном образовании и установленными целевыми показателями по ним.</w:t>
      </w:r>
    </w:p>
    <w:p w:rsidR="00627A0D" w:rsidRPr="00627A0D" w:rsidRDefault="00627A0D" w:rsidP="009C2C0D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3. При формировании перечня приоритетных рынков рекомендуется в первую очередь включать в него рынки товаров и услуг </w:t>
      </w:r>
      <w:proofErr w:type="spellStart"/>
      <w:r w:rsidRPr="00627A0D">
        <w:rPr>
          <w:bCs/>
          <w:sz w:val="28"/>
          <w:szCs w:val="28"/>
        </w:rPr>
        <w:t>несырьевого</w:t>
      </w:r>
      <w:proofErr w:type="spellEnd"/>
      <w:r w:rsidRPr="00627A0D">
        <w:rPr>
          <w:bCs/>
          <w:sz w:val="28"/>
          <w:szCs w:val="28"/>
        </w:rPr>
        <w:t xml:space="preserve"> сектора экономики с высокой</w:t>
      </w:r>
      <w:r w:rsidRPr="00627A0D">
        <w:rPr>
          <w:sz w:val="28"/>
          <w:szCs w:val="28"/>
        </w:rPr>
        <w:t xml:space="preserve"> </w:t>
      </w:r>
      <w:r w:rsidRPr="00627A0D">
        <w:rPr>
          <w:bCs/>
          <w:sz w:val="28"/>
          <w:szCs w:val="28"/>
        </w:rPr>
        <w:t>степенью передела и добавленной стоимости конечной продукции, имеющей экспортный потенциал и (или) возможность замещения импорта, чьи производственно-технологические цепочки и цепочки создания добавленных стоимостей имеют местом нахождения преимущественно Российскую Федерацию.</w:t>
      </w:r>
    </w:p>
    <w:p w:rsidR="00627A0D" w:rsidRPr="00627A0D" w:rsidRDefault="00FD6AE9" w:rsidP="009C2C0D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27A0D" w:rsidRPr="00627A0D">
        <w:rPr>
          <w:bCs/>
          <w:sz w:val="28"/>
          <w:szCs w:val="28"/>
        </w:rPr>
        <w:t>. При формировании перечня социально значимых рынков необходимо в первую очередь включать в него обязательный перечень рынков, указанных в Приложении № 1 к Стандарту, по которым целесообразно придерживаться установленных числовых значений целевых показателей, либо установить числовые значения целевых показателей с учетом своей региональной специфики по согласованию с Коллегиальным органом.</w:t>
      </w:r>
    </w:p>
    <w:p w:rsidR="00627A0D" w:rsidRPr="00627A0D" w:rsidRDefault="00FD6AE9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27A0D" w:rsidRPr="00627A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627A0D" w:rsidRPr="00627A0D">
        <w:rPr>
          <w:bCs/>
          <w:sz w:val="28"/>
          <w:szCs w:val="28"/>
        </w:rPr>
        <w:t xml:space="preserve">Помимо рынков, указанных в Приложении № 1 к Стандарту, при формировании перечня социально значимых рынков муниципальное образование может дополнить их собственным индивидуальным перечнем рынков с учетом своей специфики. </w:t>
      </w:r>
    </w:p>
    <w:p w:rsidR="00627A0D" w:rsidRPr="00627A0D" w:rsidRDefault="00FD6AE9" w:rsidP="009C2C0D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27A0D" w:rsidRPr="00627A0D">
        <w:rPr>
          <w:bCs/>
          <w:sz w:val="28"/>
          <w:szCs w:val="28"/>
        </w:rPr>
        <w:t xml:space="preserve">. Формирование Перечня осуществляется на основе следующих данных: </w:t>
      </w:r>
    </w:p>
    <w:p w:rsidR="00627A0D" w:rsidRPr="00627A0D" w:rsidRDefault="00627A0D" w:rsidP="009C2C0D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показатели социально-экономического развития муниципального образования;</w:t>
      </w:r>
    </w:p>
    <w:p w:rsidR="00627A0D" w:rsidRPr="00627A0D" w:rsidRDefault="00627A0D" w:rsidP="009C2C0D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инвестиционные приоритеты, определенные в инвестиционной стратегии; </w:t>
      </w:r>
    </w:p>
    <w:p w:rsidR="00627A0D" w:rsidRPr="00627A0D" w:rsidRDefault="00627A0D" w:rsidP="009C2C0D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результаты аналитических исследований и опросов субъектов предпринимательской деятельности, потребителей товаров и услуг и общественных организаций, представляющих интересы потребителей, включая результаты мониторинга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 и услуг на товарных рынках.</w:t>
      </w:r>
    </w:p>
    <w:p w:rsidR="00FD6AE9" w:rsidRDefault="00FD6AE9" w:rsidP="009C2C0D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27A0D" w:rsidRPr="00627A0D">
        <w:rPr>
          <w:bCs/>
          <w:sz w:val="28"/>
          <w:szCs w:val="28"/>
        </w:rPr>
        <w:t xml:space="preserve">. Информация о разработке проекта Перечня и проект Перечня размещаются на официальном сайте Уполномоченного органа. </w:t>
      </w:r>
    </w:p>
    <w:p w:rsidR="00627A0D" w:rsidRPr="00627A0D" w:rsidRDefault="00627A0D" w:rsidP="009C2C0D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Субъектам предпринимательской деятельности, потребителям товаров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Перечня,</w:t>
      </w:r>
      <w:r w:rsidRPr="00627A0D">
        <w:rPr>
          <w:sz w:val="28"/>
          <w:szCs w:val="28"/>
        </w:rPr>
        <w:t xml:space="preserve"> </w:t>
      </w:r>
      <w:r w:rsidRPr="00627A0D">
        <w:rPr>
          <w:bCs/>
          <w:sz w:val="28"/>
          <w:szCs w:val="28"/>
        </w:rPr>
        <w:t>результаты которых должны быть учтены при окончательном формировании Перечня.</w:t>
      </w:r>
    </w:p>
    <w:p w:rsidR="00627A0D" w:rsidRPr="00627A0D" w:rsidRDefault="00FD6AE9" w:rsidP="009C2C0D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627A0D" w:rsidRPr="00627A0D">
        <w:rPr>
          <w:bCs/>
          <w:sz w:val="28"/>
          <w:szCs w:val="28"/>
        </w:rPr>
        <w:t>. Проект Перечня рассматривается на заседании Коллегиального органа, согласовывается им и утверждается должностным лицом муниципального образования (главой города, главой администрации муниципального района).</w:t>
      </w:r>
    </w:p>
    <w:p w:rsidR="00627A0D" w:rsidRPr="00FD6AE9" w:rsidRDefault="00627A0D" w:rsidP="009C2C0D">
      <w:pPr>
        <w:tabs>
          <w:tab w:val="left" w:pos="1276"/>
        </w:tabs>
        <w:spacing w:line="240" w:lineRule="atLeast"/>
        <w:ind w:right="284" w:firstLine="567"/>
        <w:jc w:val="both"/>
        <w:rPr>
          <w:b/>
          <w:bCs/>
          <w:sz w:val="12"/>
          <w:szCs w:val="12"/>
        </w:rPr>
      </w:pPr>
    </w:p>
    <w:p w:rsidR="00627A0D" w:rsidRPr="00FD6AE9" w:rsidRDefault="00627A0D" w:rsidP="00FD6AE9">
      <w:pPr>
        <w:pStyle w:val="10"/>
        <w:spacing w:line="240" w:lineRule="atLeast"/>
        <w:ind w:left="0" w:right="-2" w:firstLine="567"/>
        <w:rPr>
          <w:rFonts w:ascii="Times New Roman" w:hAnsi="Times New Roman"/>
          <w:b/>
          <w:bCs/>
          <w:i/>
          <w:szCs w:val="28"/>
          <w:u w:val="single"/>
        </w:rPr>
      </w:pPr>
      <w:r w:rsidRPr="00FD6AE9">
        <w:rPr>
          <w:rFonts w:ascii="Times New Roman" w:hAnsi="Times New Roman"/>
          <w:b/>
          <w:bCs/>
          <w:i/>
          <w:szCs w:val="28"/>
          <w:u w:val="single"/>
        </w:rPr>
        <w:t>Требование 4</w:t>
      </w:r>
      <w:r w:rsidR="00FD6AE9" w:rsidRPr="00FD6AE9">
        <w:rPr>
          <w:rFonts w:ascii="Times New Roman" w:hAnsi="Times New Roman"/>
          <w:b/>
          <w:bCs/>
          <w:i/>
          <w:szCs w:val="28"/>
          <w:u w:val="single"/>
        </w:rPr>
        <w:t xml:space="preserve">: </w:t>
      </w:r>
      <w:r w:rsidRPr="00FD6AE9">
        <w:rPr>
          <w:rFonts w:ascii="Times New Roman" w:hAnsi="Times New Roman"/>
          <w:b/>
          <w:bCs/>
          <w:i/>
          <w:szCs w:val="28"/>
          <w:u w:val="single"/>
        </w:rPr>
        <w:t>Разработка плана мероприятий (</w:t>
      </w:r>
      <w:r w:rsidR="00FD6AE9" w:rsidRPr="00FD6AE9">
        <w:rPr>
          <w:rFonts w:ascii="Times New Roman" w:hAnsi="Times New Roman"/>
          <w:b/>
          <w:bCs/>
          <w:i/>
          <w:szCs w:val="28"/>
          <w:u w:val="single"/>
        </w:rPr>
        <w:t>«</w:t>
      </w:r>
      <w:r w:rsidRPr="00FD6AE9">
        <w:rPr>
          <w:rFonts w:ascii="Times New Roman" w:hAnsi="Times New Roman"/>
          <w:b/>
          <w:bCs/>
          <w:i/>
          <w:szCs w:val="28"/>
          <w:u w:val="single"/>
        </w:rPr>
        <w:t>дорожной карты</w:t>
      </w:r>
      <w:r w:rsidR="00FD6AE9" w:rsidRPr="00FD6AE9">
        <w:rPr>
          <w:rFonts w:ascii="Times New Roman" w:hAnsi="Times New Roman"/>
          <w:b/>
          <w:bCs/>
          <w:i/>
          <w:szCs w:val="28"/>
          <w:u w:val="single"/>
        </w:rPr>
        <w:t>»</w:t>
      </w:r>
      <w:r w:rsidRPr="00FD6AE9">
        <w:rPr>
          <w:rFonts w:ascii="Times New Roman" w:hAnsi="Times New Roman"/>
          <w:b/>
          <w:bCs/>
          <w:i/>
          <w:szCs w:val="28"/>
          <w:u w:val="single"/>
        </w:rPr>
        <w:t>)</w:t>
      </w:r>
      <w:r w:rsidR="00FD6AE9" w:rsidRPr="00FD6AE9">
        <w:rPr>
          <w:rFonts w:ascii="Times New Roman" w:hAnsi="Times New Roman"/>
          <w:b/>
          <w:bCs/>
          <w:i/>
          <w:szCs w:val="28"/>
          <w:u w:val="single"/>
        </w:rPr>
        <w:t xml:space="preserve"> </w:t>
      </w:r>
      <w:r w:rsidRPr="00FD6AE9">
        <w:rPr>
          <w:rFonts w:ascii="Times New Roman" w:hAnsi="Times New Roman"/>
          <w:b/>
          <w:bCs/>
          <w:i/>
          <w:szCs w:val="28"/>
          <w:u w:val="single"/>
        </w:rPr>
        <w:t>по содействию развитию конкуренции в муниципальном образовании</w:t>
      </w:r>
      <w:r w:rsidR="00FD6AE9" w:rsidRPr="00FD6AE9">
        <w:rPr>
          <w:rFonts w:ascii="Times New Roman" w:hAnsi="Times New Roman"/>
          <w:b/>
          <w:bCs/>
          <w:i/>
          <w:szCs w:val="28"/>
          <w:u w:val="single"/>
        </w:rPr>
        <w:t>.</w:t>
      </w:r>
    </w:p>
    <w:p w:rsidR="00627A0D" w:rsidRPr="00627A0D" w:rsidRDefault="00627A0D" w:rsidP="00FD6AE9">
      <w:pPr>
        <w:tabs>
          <w:tab w:val="left" w:pos="851"/>
          <w:tab w:val="left" w:pos="993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1.</w:t>
      </w:r>
      <w:r w:rsidR="00FD6AE9">
        <w:rPr>
          <w:bCs/>
          <w:sz w:val="28"/>
          <w:szCs w:val="28"/>
        </w:rPr>
        <w:tab/>
        <w:t>«</w:t>
      </w:r>
      <w:r w:rsidRPr="00627A0D">
        <w:rPr>
          <w:bCs/>
          <w:sz w:val="28"/>
          <w:szCs w:val="28"/>
        </w:rPr>
        <w:t>Дорожная карта</w:t>
      </w:r>
      <w:r w:rsidR="00FD6AE9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 является инструментом планирования деятельности органов местного самоуправления по содействию развитию конкуренции, утверждаемым должностным лицом муниципального образования (главой города, главой администрации муниципального района).</w:t>
      </w:r>
    </w:p>
    <w:p w:rsidR="00627A0D" w:rsidRPr="00627A0D" w:rsidRDefault="00627A0D" w:rsidP="00FD6AE9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627A0D">
        <w:rPr>
          <w:bCs/>
          <w:sz w:val="28"/>
          <w:szCs w:val="28"/>
        </w:rPr>
        <w:t>2. </w:t>
      </w:r>
      <w:r w:rsidR="00FD6AE9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Дорожная карта</w:t>
      </w:r>
      <w:r w:rsidR="00FD6AE9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 разрабатывается на основе результатов мониторинга состояния и развития конкурентной среды на рынках товаров и услуг муниципального образования (Требование 5 Стандарта)</w:t>
      </w:r>
      <w:r w:rsidRPr="00627A0D">
        <w:rPr>
          <w:sz w:val="28"/>
          <w:szCs w:val="28"/>
        </w:rPr>
        <w:t>.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3. Органы местного самоуправления: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lastRenderedPageBreak/>
        <w:t>определяют процессы, необходимые для реализации требований по развитию конкуренции;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определяют последовательность и взаимодействие этих процессов, их иерархию; 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определяют критерии и методы, необходимые для обеспечения результативности и эффективности, как при осуществлении этих процессов, так и при управлении ими;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обеспечивают наличие ресурсов и информации, необходимых для поддержания этих процессов и их мониторинга;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определяют принципы и порядок взаимодействия органов местного самоуправления при реализации "дорожной карты";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осуществляют мониторинг, измерение и анализ этих процессов;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принимают меры, необходимые для достижения запланированных результатов и постоянного улучшения этих процессов.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4. </w:t>
      </w:r>
      <w:r w:rsidR="00FD6AE9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Дорожная карта</w:t>
      </w:r>
      <w:r w:rsidR="00FD6AE9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 должна предусматривать выполняемые органами местного самоуправления: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мероприятия по содействию развитию конкуренции для каждого из утвержденных социально значимых рынков муниципального образования;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мероприятия по содействию развитию конкуренции для каждого из утвержденных приоритетных рынков муниципального образования;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системные мероприятия, направленные на развитие конкурентной среды в муниципальном образовании, в том числе: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а) на оптимизацию процедур закупок:</w:t>
      </w:r>
    </w:p>
    <w:p w:rsidR="00627A0D" w:rsidRPr="00627A0D" w:rsidRDefault="00627A0D" w:rsidP="00FD6AE9">
      <w:pPr>
        <w:tabs>
          <w:tab w:val="left" w:pos="851"/>
        </w:tabs>
        <w:ind w:firstLine="567"/>
        <w:contextualSpacing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установление единого порядка закупок товаров, работ, услуг хозяйствующими субъектами, находящимися полностью или частично в муниципальной собственности, направленного на устранение (снижение) случаев применения способа закупки </w:t>
      </w:r>
      <w:r w:rsidR="00FD6AE9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у единственного поставщика</w:t>
      </w:r>
      <w:r w:rsidR="00FD6AE9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>, применение конкурентных процедур (конкурс, аукцион), установление единых требований к процедурам закупки;</w:t>
      </w:r>
    </w:p>
    <w:p w:rsidR="00627A0D" w:rsidRPr="00627A0D" w:rsidRDefault="00627A0D" w:rsidP="00FD6AE9">
      <w:pPr>
        <w:tabs>
          <w:tab w:val="left" w:pos="851"/>
        </w:tabs>
        <w:ind w:firstLine="567"/>
        <w:contextualSpacing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введение механизма оказания содействия участникам размещения заказа, участникам торгов по вопросу получения электронной подписи, формирования заявок, правового сопровождения при проведении процедур закупок;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б) на устранение избыточного муниципального правового регулирования и снижение административных барьеров:</w:t>
      </w:r>
    </w:p>
    <w:p w:rsidR="00627A0D" w:rsidRPr="00627A0D" w:rsidRDefault="00627A0D" w:rsidP="00FD6AE9">
      <w:pPr>
        <w:tabs>
          <w:tab w:val="left" w:pos="851"/>
        </w:tabs>
        <w:ind w:firstLine="567"/>
        <w:contextualSpacing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проведение анализа практики реализации муниципальных функций и услуг на предмет ее соответствия статьям 15 и 16 Федерального закона от 26 июля </w:t>
      </w:r>
      <w:smartTag w:uri="urn:schemas-microsoft-com:office:smarttags" w:element="metricconverter">
        <w:smartTagPr>
          <w:attr w:name="ProductID" w:val="2006 г"/>
        </w:smartTagPr>
        <w:r w:rsidRPr="00627A0D">
          <w:rPr>
            <w:bCs/>
            <w:sz w:val="28"/>
            <w:szCs w:val="28"/>
          </w:rPr>
          <w:t>2006 г</w:t>
        </w:r>
      </w:smartTag>
      <w:r w:rsidRPr="00627A0D">
        <w:rPr>
          <w:bCs/>
          <w:sz w:val="28"/>
          <w:szCs w:val="28"/>
        </w:rPr>
        <w:t xml:space="preserve">. № 135-ФЗ </w:t>
      </w:r>
      <w:r w:rsidR="00FD6AE9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О защите конкуренции</w:t>
      </w:r>
      <w:r w:rsidR="00FD6AE9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; </w:t>
      </w:r>
    </w:p>
    <w:p w:rsidR="00627A0D" w:rsidRPr="00627A0D" w:rsidRDefault="00627A0D" w:rsidP="00FD6AE9">
      <w:pPr>
        <w:tabs>
          <w:tab w:val="left" w:pos="851"/>
        </w:tabs>
        <w:ind w:firstLine="567"/>
        <w:contextualSpacing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осуществление перевода в разряд бесплатных муниципальных услуг, относящихся к полномочиям органов местного самоуправления, предоставление которых является необходимым условием ведения бизнеса; </w:t>
      </w:r>
    </w:p>
    <w:p w:rsidR="00627A0D" w:rsidRPr="00627A0D" w:rsidRDefault="00627A0D" w:rsidP="00FD6AE9">
      <w:pPr>
        <w:tabs>
          <w:tab w:val="left" w:pos="851"/>
        </w:tabs>
        <w:ind w:firstLine="567"/>
        <w:contextualSpacing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стоимости;</w:t>
      </w:r>
    </w:p>
    <w:p w:rsidR="00627A0D" w:rsidRPr="00627A0D" w:rsidRDefault="00627A0D" w:rsidP="00FD6AE9">
      <w:pPr>
        <w:tabs>
          <w:tab w:val="left" w:pos="851"/>
        </w:tabs>
        <w:ind w:firstLine="567"/>
        <w:contextualSpacing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включение в порядки проведения оценки регулирующего воздействия проектов муниципальных нормативных правовых актов и экспертизы таких </w:t>
      </w:r>
      <w:r w:rsidR="00FD6AE9">
        <w:rPr>
          <w:bCs/>
          <w:sz w:val="28"/>
          <w:szCs w:val="28"/>
        </w:rPr>
        <w:t xml:space="preserve">муниципальных </w:t>
      </w:r>
      <w:r w:rsidRPr="00627A0D">
        <w:rPr>
          <w:bCs/>
          <w:sz w:val="28"/>
          <w:szCs w:val="28"/>
        </w:rPr>
        <w:t xml:space="preserve">нормативных правовых актов, устанавливаемые в соответствии </w:t>
      </w:r>
      <w:r w:rsidRPr="00627A0D">
        <w:rPr>
          <w:sz w:val="28"/>
          <w:szCs w:val="28"/>
        </w:rPr>
        <w:t xml:space="preserve">статьи 7 и 46 Федерального закона </w:t>
      </w:r>
      <w:r w:rsidR="00FD6AE9">
        <w:rPr>
          <w:sz w:val="28"/>
          <w:szCs w:val="28"/>
        </w:rPr>
        <w:t>«</w:t>
      </w:r>
      <w:r w:rsidRPr="00627A0D">
        <w:rPr>
          <w:sz w:val="28"/>
          <w:szCs w:val="28"/>
        </w:rPr>
        <w:t>Об общих принципах организации местного самоуправления в Российской Федерации</w:t>
      </w:r>
      <w:r w:rsidR="00FF67AC">
        <w:rPr>
          <w:sz w:val="28"/>
          <w:szCs w:val="28"/>
        </w:rPr>
        <w:t>»</w:t>
      </w:r>
      <w:r w:rsidRPr="00627A0D">
        <w:rPr>
          <w:sz w:val="28"/>
          <w:szCs w:val="28"/>
        </w:rPr>
        <w:t xml:space="preserve"> по вопросам оценки регулирующего воздействия </w:t>
      </w:r>
      <w:r w:rsidRPr="00627A0D">
        <w:rPr>
          <w:sz w:val="28"/>
          <w:szCs w:val="28"/>
        </w:rPr>
        <w:lastRenderedPageBreak/>
        <w:t>проектов нормативных правовых актов и экспертизы нормативных правовых актов</w:t>
      </w:r>
      <w:r w:rsidR="00FD6AE9">
        <w:rPr>
          <w:sz w:val="28"/>
          <w:szCs w:val="28"/>
        </w:rPr>
        <w:t>»</w:t>
      </w:r>
      <w:r w:rsidRPr="00627A0D">
        <w:rPr>
          <w:bCs/>
          <w:sz w:val="28"/>
          <w:szCs w:val="28"/>
        </w:rPr>
        <w:t>, а также в соответствующий установленный аналитический инструментарий (инструкции, формы, стандарты и иной инструментарий) пунктов, касающихся анализа воздействия на состояние конкуренции;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в) на совершенствование процессов управления объектами муниципальной собственности и ограничение влияния муниципальных предприятий на конкуренцию:</w:t>
      </w:r>
    </w:p>
    <w:p w:rsidR="00627A0D" w:rsidRPr="00627A0D" w:rsidRDefault="00627A0D" w:rsidP="00FD6AE9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27A0D">
        <w:rPr>
          <w:bCs/>
          <w:sz w:val="28"/>
          <w:szCs w:val="28"/>
        </w:rPr>
        <w:t>утверждение и выполнение комплексного плана (программы) управления муниципальными предприятиями и учреждениями, акционерными обществами, обществами с ограниченной ответственностью с муниципальным участием, муниципальными некоммерческими организациями, наделенными правом предпринимательской деятельности, содержащего: целевые показатели доли муниципального участия (сектора) в</w:t>
      </w:r>
      <w:r w:rsidRPr="00627A0D">
        <w:rPr>
          <w:sz w:val="28"/>
          <w:szCs w:val="28"/>
        </w:rPr>
        <w:t xml:space="preserve"> различных отраслях экономики; программу (план) приватизации муниципальных унитарных предприятий (МУП) и пакетов акций открытых акционерных обществ (долей обществ с ограниченной ответственностью) с учетом задачи развития конкуренции; план мер по ограничению влияния муниципальных предприятий на рыночную конкуренцию;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г) </w:t>
      </w:r>
      <w:r w:rsidRPr="00627A0D">
        <w:rPr>
          <w:sz w:val="28"/>
          <w:szCs w:val="28"/>
        </w:rPr>
        <w:t>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</w:r>
      <w:r w:rsidRPr="00627A0D">
        <w:rPr>
          <w:bCs/>
          <w:sz w:val="28"/>
          <w:szCs w:val="28"/>
        </w:rPr>
        <w:t>;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д) на обеспечение равных условий доступа к информации о реализации муниципального имущества и ресурсов всех видов, находящихся в муниципальной собственности муниципального образования, включая установление обязанности размещения в открытом доступе (в том числе на официальном сайте Уполномоченного органа в сети Интернет) данной информации, нормативным правовым актом органа местного самоуправления.</w:t>
      </w:r>
    </w:p>
    <w:p w:rsidR="00627A0D" w:rsidRPr="00627A0D" w:rsidRDefault="00627A0D" w:rsidP="00FD6AE9">
      <w:pPr>
        <w:tabs>
          <w:tab w:val="left" w:pos="851"/>
          <w:tab w:val="left" w:pos="993"/>
          <w:tab w:val="left" w:pos="1276"/>
        </w:tabs>
        <w:ind w:firstLine="567"/>
        <w:jc w:val="both"/>
        <w:rPr>
          <w:bCs/>
          <w:sz w:val="28"/>
          <w:szCs w:val="28"/>
        </w:rPr>
      </w:pPr>
      <w:bookmarkStart w:id="1" w:name="OLE_LINK1"/>
      <w:r w:rsidRPr="00627A0D">
        <w:rPr>
          <w:bCs/>
          <w:sz w:val="28"/>
          <w:szCs w:val="28"/>
        </w:rPr>
        <w:t>5.</w:t>
      </w:r>
      <w:r w:rsidR="00FD6AE9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 xml:space="preserve">Мероприятия </w:t>
      </w:r>
      <w:r w:rsidR="00FD6AE9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дорожной карты</w:t>
      </w:r>
      <w:r w:rsidR="00FD6AE9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 должны охватывать все сферы деятельности в соответствии с реализуемыми функциями и полномочиями, напрямую или косвенно влияющими на развитие конкуренции в сферах хозяйственной деятельности на подведомственной территории.</w:t>
      </w:r>
    </w:p>
    <w:p w:rsidR="00627A0D" w:rsidRPr="00627A0D" w:rsidRDefault="00627A0D" w:rsidP="00FD6AE9">
      <w:pPr>
        <w:tabs>
          <w:tab w:val="left" w:pos="851"/>
          <w:tab w:val="left" w:pos="993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6.</w:t>
      </w:r>
      <w:r w:rsidR="00FD6AE9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 xml:space="preserve">Мероприятия </w:t>
      </w:r>
      <w:r w:rsidR="00FD6AE9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дорожной карты</w:t>
      </w:r>
      <w:r w:rsidR="00FD6AE9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 должны обеспечивать достижение целевых показателей развития конкуренции на рынках товаров и услуг муниципального образования, установленных </w:t>
      </w:r>
      <w:r w:rsidR="00FD6AE9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дорожной картой</w:t>
      </w:r>
      <w:r w:rsidR="00FD6AE9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>.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7.</w:t>
      </w:r>
      <w:r w:rsidR="00FD6AE9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 xml:space="preserve">Целесообразно включать в </w:t>
      </w:r>
      <w:r w:rsidR="00FD6AE9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дорожную карту</w:t>
      </w:r>
      <w:r w:rsidR="00FD6AE9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 в первую очередь самостоятельные мероприятия, не входящие в планы мероприятий иных стратегических и программных документов муниципального образования. Мероприятия, предусмотренные к реализации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 в регионе, служат неотъемлемым дополнением к мероприятиям </w:t>
      </w:r>
      <w:r w:rsidR="00FD6AE9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дорожной карты</w:t>
      </w:r>
      <w:r w:rsidR="00FD6AE9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 и указываются в отдельном приложении к ней.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8. Для каждого органа местного самоуправления муниципального образования, являющегося ответственным за выполнение мероприятий </w:t>
      </w:r>
      <w:r w:rsidR="00C000E1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дорожной карты</w:t>
      </w:r>
      <w:r w:rsidR="00C000E1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, целесообразно разработать и утвердить ведомственный план по реализации данных мероприятий с установлением срока их исполнения и целей (результатов), которые должны быть достигнуты выполнением мероприятий </w:t>
      </w:r>
      <w:r w:rsidR="00C000E1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дорожной карты</w:t>
      </w:r>
      <w:r w:rsidR="00C000E1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 по каждому мероприятию отдельно и в совокупности.</w:t>
      </w:r>
    </w:p>
    <w:p w:rsidR="00627A0D" w:rsidRPr="00627A0D" w:rsidRDefault="00627A0D" w:rsidP="00FD6AE9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lastRenderedPageBreak/>
        <w:t>9. </w:t>
      </w:r>
      <w:r w:rsidR="00C000E1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Дорожная карта</w:t>
      </w:r>
      <w:r w:rsidR="00C000E1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 </w:t>
      </w:r>
      <w:bookmarkEnd w:id="1"/>
      <w:r w:rsidRPr="00627A0D">
        <w:rPr>
          <w:bCs/>
          <w:sz w:val="28"/>
          <w:szCs w:val="28"/>
        </w:rPr>
        <w:t>рассматривается на заседании Коллегиального органа, согласовывается им и утверждается должностным лицом муниципального образования (главой города, главой администрации муниципального района).</w:t>
      </w:r>
    </w:p>
    <w:p w:rsidR="00627A0D" w:rsidRDefault="00627A0D" w:rsidP="00C000E1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10.</w:t>
      </w:r>
      <w:r w:rsidR="00C000E1">
        <w:rPr>
          <w:bCs/>
          <w:sz w:val="28"/>
          <w:szCs w:val="28"/>
        </w:rPr>
        <w:tab/>
        <w:t>«</w:t>
      </w:r>
      <w:r w:rsidRPr="00627A0D">
        <w:rPr>
          <w:bCs/>
          <w:sz w:val="28"/>
          <w:szCs w:val="28"/>
        </w:rPr>
        <w:t>Дорожная карта</w:t>
      </w:r>
      <w:r w:rsidR="00C000E1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 и информация о ее выполнении, в том числе о выполнении отдельных мероприятий, размещаются на официальном сайте Уполномоченного органа в сети Интернет.</w:t>
      </w:r>
    </w:p>
    <w:p w:rsidR="00C000E1" w:rsidRPr="00C000E1" w:rsidRDefault="00C000E1" w:rsidP="00C000E1">
      <w:pPr>
        <w:tabs>
          <w:tab w:val="left" w:pos="993"/>
        </w:tabs>
        <w:ind w:firstLine="567"/>
        <w:jc w:val="both"/>
        <w:rPr>
          <w:bCs/>
          <w:sz w:val="12"/>
          <w:szCs w:val="12"/>
        </w:rPr>
      </w:pPr>
    </w:p>
    <w:p w:rsidR="00C000E1" w:rsidRPr="00C000E1" w:rsidRDefault="00C000E1" w:rsidP="00C000E1">
      <w:pPr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В качестве примера п</w:t>
      </w:r>
      <w:r w:rsidRPr="00C000E1">
        <w:rPr>
          <w:bCs/>
          <w:i/>
          <w:sz w:val="28"/>
          <w:szCs w:val="28"/>
          <w:u w:val="single"/>
        </w:rPr>
        <w:t xml:space="preserve">ри разработке и принятии </w:t>
      </w:r>
      <w:r>
        <w:rPr>
          <w:bCs/>
          <w:i/>
          <w:sz w:val="28"/>
          <w:szCs w:val="28"/>
          <w:u w:val="single"/>
        </w:rPr>
        <w:t xml:space="preserve">«Дорожной карты» </w:t>
      </w:r>
      <w:r w:rsidRPr="00C000E1">
        <w:rPr>
          <w:bCs/>
          <w:i/>
          <w:sz w:val="28"/>
          <w:szCs w:val="28"/>
          <w:u w:val="single"/>
        </w:rPr>
        <w:t>рекомендуется обратить внимание на</w:t>
      </w:r>
      <w:r>
        <w:rPr>
          <w:bCs/>
          <w:i/>
          <w:sz w:val="28"/>
          <w:szCs w:val="28"/>
          <w:u w:val="single"/>
        </w:rPr>
        <w:t xml:space="preserve"> постановление Администрации муниципального образования «</w:t>
      </w:r>
      <w:proofErr w:type="spellStart"/>
      <w:r>
        <w:rPr>
          <w:bCs/>
          <w:i/>
          <w:sz w:val="28"/>
          <w:szCs w:val="28"/>
          <w:u w:val="single"/>
        </w:rPr>
        <w:t>Киясовский</w:t>
      </w:r>
      <w:proofErr w:type="spellEnd"/>
      <w:r>
        <w:rPr>
          <w:bCs/>
          <w:i/>
          <w:sz w:val="28"/>
          <w:szCs w:val="28"/>
          <w:u w:val="single"/>
        </w:rPr>
        <w:t xml:space="preserve"> район» от 23.03.2017 № 170 «Об утверждении Плана мероприятий («дорожная карта») по внедрению Стандарта развития конкуренции в муниципальном образовании «</w:t>
      </w:r>
      <w:proofErr w:type="spellStart"/>
      <w:r>
        <w:rPr>
          <w:bCs/>
          <w:i/>
          <w:sz w:val="28"/>
          <w:szCs w:val="28"/>
          <w:u w:val="single"/>
        </w:rPr>
        <w:t>Киясовский</w:t>
      </w:r>
      <w:proofErr w:type="spellEnd"/>
      <w:r>
        <w:rPr>
          <w:bCs/>
          <w:i/>
          <w:sz w:val="28"/>
          <w:szCs w:val="28"/>
          <w:u w:val="single"/>
        </w:rPr>
        <w:t xml:space="preserve"> район»</w:t>
      </w:r>
      <w:r w:rsidRPr="00C000E1">
        <w:rPr>
          <w:bCs/>
          <w:i/>
          <w:sz w:val="28"/>
          <w:szCs w:val="28"/>
          <w:u w:val="single"/>
        </w:rPr>
        <w:t xml:space="preserve">. </w:t>
      </w:r>
    </w:p>
    <w:p w:rsidR="00627A0D" w:rsidRPr="00C000E1" w:rsidRDefault="00627A0D" w:rsidP="00627A0D">
      <w:pPr>
        <w:spacing w:line="240" w:lineRule="atLeast"/>
        <w:ind w:right="284" w:firstLine="709"/>
        <w:jc w:val="both"/>
        <w:rPr>
          <w:bCs/>
          <w:sz w:val="12"/>
          <w:szCs w:val="12"/>
        </w:rPr>
      </w:pPr>
    </w:p>
    <w:p w:rsidR="00627A0D" w:rsidRPr="00C000E1" w:rsidRDefault="00627A0D" w:rsidP="00C000E1">
      <w:pPr>
        <w:pStyle w:val="10"/>
        <w:spacing w:line="240" w:lineRule="atLeast"/>
        <w:ind w:left="0" w:right="-2" w:firstLine="567"/>
        <w:rPr>
          <w:rFonts w:ascii="Times New Roman" w:hAnsi="Times New Roman"/>
          <w:b/>
          <w:bCs/>
          <w:i/>
          <w:szCs w:val="28"/>
          <w:u w:val="single"/>
        </w:rPr>
      </w:pPr>
      <w:r w:rsidRPr="00C000E1">
        <w:rPr>
          <w:rFonts w:ascii="Times New Roman" w:hAnsi="Times New Roman"/>
          <w:b/>
          <w:bCs/>
          <w:i/>
          <w:szCs w:val="28"/>
          <w:u w:val="single"/>
        </w:rPr>
        <w:t>Требование 5</w:t>
      </w:r>
      <w:r w:rsidR="00C000E1" w:rsidRPr="00C000E1">
        <w:rPr>
          <w:rFonts w:ascii="Times New Roman" w:hAnsi="Times New Roman"/>
          <w:b/>
          <w:bCs/>
          <w:i/>
          <w:szCs w:val="28"/>
          <w:u w:val="single"/>
        </w:rPr>
        <w:t xml:space="preserve">: </w:t>
      </w:r>
      <w:r w:rsidRPr="00C000E1">
        <w:rPr>
          <w:rFonts w:ascii="Times New Roman" w:hAnsi="Times New Roman"/>
          <w:b/>
          <w:i/>
          <w:szCs w:val="28"/>
          <w:u w:val="single"/>
        </w:rPr>
        <w:t>Проведение мониторинга состояния и развития конкурентной среды на </w:t>
      </w:r>
      <w:r w:rsidRPr="00C000E1">
        <w:rPr>
          <w:rFonts w:ascii="Times New Roman" w:hAnsi="Times New Roman"/>
          <w:b/>
          <w:bCs/>
          <w:i/>
          <w:szCs w:val="28"/>
          <w:u w:val="single"/>
        </w:rPr>
        <w:t>рынках товаров и услуг муниципального образования</w:t>
      </w:r>
      <w:r w:rsidR="00C000E1" w:rsidRPr="00C000E1">
        <w:rPr>
          <w:rFonts w:ascii="Times New Roman" w:hAnsi="Times New Roman"/>
          <w:b/>
          <w:bCs/>
          <w:i/>
          <w:szCs w:val="28"/>
          <w:u w:val="single"/>
        </w:rPr>
        <w:t xml:space="preserve">. </w:t>
      </w:r>
    </w:p>
    <w:p w:rsidR="00627A0D" w:rsidRPr="00627A0D" w:rsidRDefault="00627A0D" w:rsidP="00C000E1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1.</w:t>
      </w:r>
      <w:r w:rsidR="00C000E1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>Уполномоченный орган ежегодно организует проведение мониторинга состояния и развития конкурентной среды на рынках товаров и услуг в границах муниципального образования  (далее - Мониторинг).</w:t>
      </w:r>
    </w:p>
    <w:p w:rsidR="00627A0D" w:rsidRPr="00627A0D" w:rsidRDefault="00627A0D" w:rsidP="00C000E1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2. Мониторинг включает в себя:</w:t>
      </w:r>
    </w:p>
    <w:p w:rsidR="00627A0D" w:rsidRPr="00627A0D" w:rsidRDefault="00627A0D" w:rsidP="00C000E1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а) мониторинг административных барьеров и оценки состояния конкурентной среды субъектами предпринимательской деятельности: </w:t>
      </w:r>
    </w:p>
    <w:p w:rsidR="00627A0D" w:rsidRPr="00627A0D" w:rsidRDefault="00627A0D" w:rsidP="00C000E1">
      <w:pPr>
        <w:ind w:firstLine="567"/>
        <w:contextualSpacing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хозяйствующий субъект осуществляет фактическую предпринимательскую деятельность); </w:t>
      </w:r>
    </w:p>
    <w:p w:rsidR="00627A0D" w:rsidRPr="00627A0D" w:rsidRDefault="00627A0D" w:rsidP="00C000E1">
      <w:pPr>
        <w:ind w:firstLine="567"/>
        <w:contextualSpacing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сбор данных и построение репрезентативных по муниципальному образованию и сегментам бизнеса оценок состояния конкурентной среды и его изменении во времени;</w:t>
      </w:r>
    </w:p>
    <w:p w:rsidR="00627A0D" w:rsidRPr="00627A0D" w:rsidRDefault="00627A0D" w:rsidP="00C000E1">
      <w:pPr>
        <w:ind w:firstLine="567"/>
        <w:contextualSpacing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сбор данных и построение репрезентативных по муниципальному образованию и сегментам бизнеса оценок</w:t>
      </w:r>
      <w:r w:rsidRPr="00627A0D" w:rsidDel="0051089C">
        <w:rPr>
          <w:bCs/>
          <w:sz w:val="28"/>
          <w:szCs w:val="28"/>
        </w:rPr>
        <w:t xml:space="preserve"> </w:t>
      </w:r>
      <w:r w:rsidRPr="00627A0D">
        <w:rPr>
          <w:bCs/>
          <w:sz w:val="28"/>
          <w:szCs w:val="28"/>
        </w:rPr>
        <w:t>уровня (наличия) административных барьеров во всех сферах регулирования и их динамике, в том числе данных о наличии жалоб в надзорные органы по данной проблематике и динамике их поступления в сравнении с предыдущим отчетным периодом;</w:t>
      </w:r>
    </w:p>
    <w:p w:rsidR="00627A0D" w:rsidRPr="00627A0D" w:rsidRDefault="00627A0D" w:rsidP="00C000E1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б) мониторинг удовлетворенности потребителей качеством товаров и услуг на товарных рынках муниципального образования и состоянием ценовой конкуренции:</w:t>
      </w:r>
    </w:p>
    <w:p w:rsidR="00627A0D" w:rsidRPr="00627A0D" w:rsidRDefault="00627A0D" w:rsidP="00C000E1">
      <w:pPr>
        <w:ind w:firstLine="567"/>
        <w:contextualSpacing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выделение групп потребителей товаров и услуг в соответствии с их социальным статусом (учащиеся, граждане пенсионного возраста и др.);</w:t>
      </w:r>
    </w:p>
    <w:p w:rsidR="00627A0D" w:rsidRPr="00627A0D" w:rsidRDefault="00627A0D" w:rsidP="00C000E1">
      <w:pPr>
        <w:ind w:firstLine="567"/>
        <w:contextualSpacing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сбор данных по удовлетворенности качеством товаров и услуг прямых потребителей (приобретавших данный товар, услугу в рассматриваемом периоде), в том числе данных о наличии жалоб со стороны потребителей в надзорные органы по данной проблематике и динамике их поступления в сравнении с предыдущим отчетным периодом;</w:t>
      </w:r>
    </w:p>
    <w:p w:rsidR="00627A0D" w:rsidRPr="00627A0D" w:rsidRDefault="00627A0D" w:rsidP="00C000E1">
      <w:pPr>
        <w:ind w:firstLine="567"/>
        <w:contextualSpacing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сбор данных по восприятию и динамике оценки потребителями состояния ценовой конкуренции между продавцами товаров и услуг в муниципальном образовании;</w:t>
      </w:r>
    </w:p>
    <w:p w:rsidR="00627A0D" w:rsidRPr="00627A0D" w:rsidRDefault="00627A0D" w:rsidP="00C000E1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в)</w:t>
      </w:r>
      <w:r w:rsidR="00C000E1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>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</w:t>
      </w:r>
      <w:r w:rsidRPr="00627A0D">
        <w:rPr>
          <w:sz w:val="28"/>
          <w:szCs w:val="28"/>
        </w:rPr>
        <w:t xml:space="preserve"> </w:t>
      </w:r>
      <w:r w:rsidRPr="00627A0D">
        <w:rPr>
          <w:bCs/>
          <w:sz w:val="28"/>
          <w:szCs w:val="28"/>
        </w:rPr>
        <w:t xml:space="preserve">на рынках товаров и услуг муниципального образования и </w:t>
      </w:r>
      <w:r w:rsidRPr="00627A0D">
        <w:rPr>
          <w:bCs/>
          <w:sz w:val="28"/>
          <w:szCs w:val="28"/>
        </w:rPr>
        <w:lastRenderedPageBreak/>
        <w:t>деятельности по содействию развитию конкуренции в муниципальном образовании, размещаемой Уполномоченным органом;</w:t>
      </w:r>
    </w:p>
    <w:p w:rsidR="00627A0D" w:rsidRPr="00627A0D" w:rsidRDefault="00627A0D" w:rsidP="00C000E1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г) мониторинг деятельности субъектов естественных монополий локального уровня:</w:t>
      </w:r>
    </w:p>
    <w:p w:rsidR="00627A0D" w:rsidRPr="00627A0D" w:rsidRDefault="00627A0D" w:rsidP="00C000E1">
      <w:pPr>
        <w:ind w:firstLine="567"/>
        <w:contextualSpacing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формирование перечня рынков, на которых присутствуют субъекты естественных монополий локального уровня;</w:t>
      </w:r>
    </w:p>
    <w:p w:rsidR="00627A0D" w:rsidRPr="00627A0D" w:rsidRDefault="00627A0D" w:rsidP="00C000E1">
      <w:pPr>
        <w:ind w:firstLine="567"/>
        <w:contextualSpacing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сбор данных по развитию конкуренции и удовлетворенности качеством товаров, услуг на выявленных рынках как со стороны субъектов предпринимательской деятельности, действующих на смежных рынках, так и потребителей товаров и услуг, предоставляемых субъектами естественных монополий.</w:t>
      </w:r>
    </w:p>
    <w:p w:rsidR="00627A0D" w:rsidRPr="00627A0D" w:rsidRDefault="00627A0D" w:rsidP="00C000E1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3.</w:t>
      </w:r>
      <w:r w:rsidR="00C000E1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>При проведении Мониторинга Уполномоченный орган использует следующие источники данных:</w:t>
      </w:r>
    </w:p>
    <w:p w:rsidR="00627A0D" w:rsidRPr="00627A0D" w:rsidRDefault="00627A0D" w:rsidP="00C000E1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результаты опросов субъектов предпринимательской деятельности и потребителей товаров и услуг, проводимых Уполномоченным органом, бизнес-ассоциациями и организациями, представляющими интересы потребителей;</w:t>
      </w:r>
    </w:p>
    <w:p w:rsidR="00627A0D" w:rsidRPr="00627A0D" w:rsidRDefault="00627A0D" w:rsidP="00C000E1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обращения субъектов предпринимательской деятельности и потребителей товаров и услуг, касающиеся качества конкурентной среды, в органы местного самоуправления, общественные и политические организации, в частности представляющие интересы субъектов предпринимательской деятельности и потребителей товаров и услуг;</w:t>
      </w:r>
    </w:p>
    <w:p w:rsidR="00627A0D" w:rsidRPr="00627A0D" w:rsidRDefault="00627A0D" w:rsidP="00C000E1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информацию по результатам деятельности территориальных органов федеральных органов исполнительной власти, в частности ФАС России, </w:t>
      </w:r>
      <w:proofErr w:type="spellStart"/>
      <w:r w:rsidRPr="00627A0D">
        <w:rPr>
          <w:bCs/>
          <w:sz w:val="28"/>
          <w:szCs w:val="28"/>
        </w:rPr>
        <w:t>Роспотребнадзора</w:t>
      </w:r>
      <w:proofErr w:type="spellEnd"/>
      <w:r w:rsidRPr="00627A0D">
        <w:rPr>
          <w:bCs/>
          <w:sz w:val="28"/>
          <w:szCs w:val="28"/>
        </w:rPr>
        <w:t>, Росстата и др.;</w:t>
      </w:r>
    </w:p>
    <w:p w:rsidR="00627A0D" w:rsidRPr="00627A0D" w:rsidRDefault="00627A0D" w:rsidP="00C000E1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информацию научных, аналитических организаций, экспертные оценки состояния рынков и отраслей региональной экономики, данные хозяйствующих субъектов об их деятельности, иные данные, в том числе опубликованные в средствах массовой информации;</w:t>
      </w:r>
    </w:p>
    <w:p w:rsidR="00627A0D" w:rsidRPr="00627A0D" w:rsidRDefault="00627A0D" w:rsidP="00C000E1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информацию по результатам общественного контроля за деятельностью субъектов естественных монополий;</w:t>
      </w:r>
    </w:p>
    <w:p w:rsidR="00627A0D" w:rsidRPr="00627A0D" w:rsidRDefault="00627A0D" w:rsidP="00C000E1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информацию по результатам анализа правоприменительной практики деятельности территориальных органов ФАС России в части доли (процентов), оспоренных в судах решений территориальных органов ФАС России, а также доли (процентов) их решений, вступивших в законную силу в отраслевом разрезе и с разбивкой по направлениям деятельности.  </w:t>
      </w:r>
    </w:p>
    <w:p w:rsidR="00627A0D" w:rsidRDefault="00627A0D" w:rsidP="00C000E1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4. Данные мониторинга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 и услуг на товарных рынках должны быть включены в показатели деятельности органов местного самоуправления. </w:t>
      </w:r>
    </w:p>
    <w:p w:rsidR="00C000E1" w:rsidRPr="00C000E1" w:rsidRDefault="00C000E1" w:rsidP="00C000E1">
      <w:pPr>
        <w:pStyle w:val="af4"/>
        <w:spacing w:line="240" w:lineRule="atLeast"/>
        <w:ind w:firstLine="567"/>
        <w:jc w:val="both"/>
        <w:rPr>
          <w:bCs/>
          <w:sz w:val="28"/>
          <w:szCs w:val="28"/>
        </w:rPr>
      </w:pPr>
      <w:r w:rsidRPr="00C000E1">
        <w:rPr>
          <w:sz w:val="28"/>
          <w:szCs w:val="28"/>
        </w:rPr>
        <w:t xml:space="preserve">В качестве показателей </w:t>
      </w:r>
      <w:r w:rsidRPr="00C000E1">
        <w:rPr>
          <w:bCs/>
          <w:sz w:val="28"/>
          <w:szCs w:val="28"/>
        </w:rPr>
        <w:t xml:space="preserve">целесообразно принимать: </w:t>
      </w:r>
    </w:p>
    <w:p w:rsidR="00C000E1" w:rsidRPr="00C000E1" w:rsidRDefault="00C000E1" w:rsidP="00C000E1">
      <w:pPr>
        <w:pStyle w:val="af4"/>
        <w:spacing w:line="240" w:lineRule="atLeast"/>
        <w:ind w:firstLine="567"/>
        <w:jc w:val="both"/>
        <w:rPr>
          <w:sz w:val="28"/>
          <w:szCs w:val="28"/>
        </w:rPr>
      </w:pPr>
      <w:r w:rsidRPr="00C000E1">
        <w:rPr>
          <w:bCs/>
          <w:sz w:val="28"/>
          <w:szCs w:val="28"/>
        </w:rPr>
        <w:t>- </w:t>
      </w:r>
      <w:r>
        <w:rPr>
          <w:bCs/>
          <w:sz w:val="28"/>
          <w:szCs w:val="28"/>
        </w:rPr>
        <w:t>«</w:t>
      </w:r>
      <w:r w:rsidRPr="00C000E1">
        <w:rPr>
          <w:bCs/>
          <w:sz w:val="28"/>
          <w:szCs w:val="28"/>
        </w:rPr>
        <w:t>Уровень удовлетворенности потребителей качеством товаров и услуг не менее …  % опрошенных</w:t>
      </w:r>
      <w:r>
        <w:rPr>
          <w:bCs/>
          <w:sz w:val="28"/>
          <w:szCs w:val="28"/>
        </w:rPr>
        <w:t>»</w:t>
      </w:r>
      <w:r w:rsidRPr="00C000E1">
        <w:rPr>
          <w:bCs/>
          <w:sz w:val="28"/>
          <w:szCs w:val="28"/>
        </w:rPr>
        <w:t>;</w:t>
      </w:r>
    </w:p>
    <w:p w:rsidR="00C000E1" w:rsidRPr="00C000E1" w:rsidRDefault="00C000E1" w:rsidP="00C000E1">
      <w:pPr>
        <w:pStyle w:val="af4"/>
        <w:spacing w:line="240" w:lineRule="atLeast"/>
        <w:ind w:firstLine="567"/>
        <w:jc w:val="both"/>
        <w:rPr>
          <w:sz w:val="28"/>
          <w:szCs w:val="28"/>
        </w:rPr>
      </w:pPr>
      <w:r w:rsidRPr="00C000E1">
        <w:rPr>
          <w:bCs/>
          <w:sz w:val="28"/>
          <w:szCs w:val="28"/>
        </w:rPr>
        <w:t>- </w:t>
      </w:r>
      <w:r>
        <w:rPr>
          <w:bCs/>
          <w:sz w:val="28"/>
          <w:szCs w:val="28"/>
        </w:rPr>
        <w:t>«</w:t>
      </w:r>
      <w:r w:rsidRPr="00C000E1">
        <w:rPr>
          <w:bCs/>
          <w:sz w:val="28"/>
          <w:szCs w:val="28"/>
        </w:rPr>
        <w:t>Уровень удовлетворенности субъектов предпринимательской деятельности качеством конкурентн</w:t>
      </w:r>
      <w:r>
        <w:rPr>
          <w:bCs/>
          <w:sz w:val="28"/>
          <w:szCs w:val="28"/>
        </w:rPr>
        <w:t>ой среды не менее …% опрошенных»</w:t>
      </w:r>
      <w:r w:rsidRPr="00C000E1">
        <w:rPr>
          <w:bCs/>
          <w:sz w:val="28"/>
          <w:szCs w:val="28"/>
        </w:rPr>
        <w:t>.</w:t>
      </w:r>
    </w:p>
    <w:p w:rsidR="00627A0D" w:rsidRPr="00627A0D" w:rsidRDefault="00627A0D" w:rsidP="00C000E1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5. Результаты мониторинга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 и услуг на </w:t>
      </w:r>
      <w:r w:rsidRPr="00627A0D">
        <w:rPr>
          <w:bCs/>
          <w:sz w:val="28"/>
          <w:szCs w:val="28"/>
        </w:rPr>
        <w:lastRenderedPageBreak/>
        <w:t>товарных рынках должны быть обязательными данными для формирования процесса анализа деятельности и планирования мероприятий по содействию развитию конкуренции, выработки показателей развития конкуренции на предстоящий период.</w:t>
      </w:r>
    </w:p>
    <w:p w:rsidR="00627A0D" w:rsidRPr="00627A0D" w:rsidRDefault="00627A0D" w:rsidP="00C000E1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6.</w:t>
      </w:r>
      <w:r w:rsidR="00C000E1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 xml:space="preserve">По результатам проведения Мониторинга и с учетом анализа иных источников информации Уполномоченный орган ежегодно готовит доклад </w:t>
      </w:r>
      <w:r w:rsidR="00C000E1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Состояние и развитие конкурентной среды</w:t>
      </w:r>
      <w:r w:rsidRPr="00627A0D">
        <w:rPr>
          <w:sz w:val="28"/>
          <w:szCs w:val="28"/>
        </w:rPr>
        <w:t xml:space="preserve"> </w:t>
      </w:r>
      <w:r w:rsidRPr="00627A0D">
        <w:rPr>
          <w:bCs/>
          <w:sz w:val="28"/>
          <w:szCs w:val="28"/>
        </w:rPr>
        <w:t>на рынках товаров и услуг муниципального образования</w:t>
      </w:r>
      <w:r w:rsidR="00C000E1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 (далее - доклад), содержащий:</w:t>
      </w:r>
    </w:p>
    <w:p w:rsidR="00627A0D" w:rsidRPr="00627A0D" w:rsidRDefault="00627A0D" w:rsidP="00C000E1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характеристику состояния конкуренции на приоритетных рынках и социально значимых рынках, в том числе анализ факторов, ограничивающих конкуренцию;</w:t>
      </w:r>
    </w:p>
    <w:p w:rsidR="00627A0D" w:rsidRPr="00627A0D" w:rsidRDefault="00627A0D" w:rsidP="00C000E1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данные мониторинга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 и услуг;</w:t>
      </w:r>
    </w:p>
    <w:p w:rsidR="00627A0D" w:rsidRPr="00627A0D" w:rsidRDefault="00627A0D" w:rsidP="00C000E1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анализ результативности и эффективности деятельности органов местного самоуправления по содействию развитию конкуренцию, включая оценку результатов выполнения мероприятий </w:t>
      </w:r>
      <w:r w:rsidR="00C000E1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дорожной карты</w:t>
      </w:r>
      <w:r w:rsidR="00C000E1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>, а также достижения целевых показателей развития конкуренции в муниципальном образовании;</w:t>
      </w:r>
    </w:p>
    <w:p w:rsidR="00627A0D" w:rsidRPr="00627A0D" w:rsidRDefault="00627A0D" w:rsidP="00C000E1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предложения по улучшению деятельности органов местного самоуправления в области содействия развитию конкуренции в муниципальном образовании.</w:t>
      </w:r>
    </w:p>
    <w:p w:rsidR="00627A0D" w:rsidRDefault="00627A0D" w:rsidP="00C000E1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7.</w:t>
      </w:r>
      <w:r w:rsidR="00C000E1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>Доклад рассматривается и утверждается Коллегиальным органом, размещается на официальном сайте Уполномоченного органа в сети Интернет.</w:t>
      </w:r>
      <w:r w:rsidR="00C000E1">
        <w:rPr>
          <w:bCs/>
          <w:sz w:val="28"/>
          <w:szCs w:val="28"/>
        </w:rPr>
        <w:t xml:space="preserve"> </w:t>
      </w:r>
    </w:p>
    <w:p w:rsidR="00C000E1" w:rsidRPr="00627A0D" w:rsidRDefault="00C000E1" w:rsidP="00C000E1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Копию д</w:t>
      </w:r>
      <w:r w:rsidR="008125B8">
        <w:rPr>
          <w:bCs/>
          <w:sz w:val="28"/>
          <w:szCs w:val="28"/>
        </w:rPr>
        <w:t>оклада необходимо предоставлять в Вологодское УФАС и Комитет государственного заказа Вологодской области.</w:t>
      </w:r>
    </w:p>
    <w:p w:rsidR="00627A0D" w:rsidRPr="00627A0D" w:rsidRDefault="00627A0D" w:rsidP="00C000E1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 xml:space="preserve">8. На основе предложений по улучшению деятельности в области содействия развитию конкуренции в муниципальном образовании, содержащихся в докладе, Коллегиальный орган вносит предложения по корректировке </w:t>
      </w:r>
      <w:r w:rsidR="008125B8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дорожной карты</w:t>
      </w:r>
      <w:r w:rsidR="008125B8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>.</w:t>
      </w:r>
    </w:p>
    <w:p w:rsidR="00627A0D" w:rsidRPr="008125B8" w:rsidRDefault="00627A0D" w:rsidP="00C000E1">
      <w:pPr>
        <w:tabs>
          <w:tab w:val="left" w:pos="851"/>
          <w:tab w:val="left" w:pos="1276"/>
        </w:tabs>
        <w:spacing w:line="240" w:lineRule="atLeast"/>
        <w:ind w:right="284" w:firstLine="567"/>
        <w:jc w:val="both"/>
        <w:rPr>
          <w:bCs/>
          <w:sz w:val="12"/>
          <w:szCs w:val="12"/>
        </w:rPr>
      </w:pPr>
    </w:p>
    <w:p w:rsidR="00627A0D" w:rsidRPr="008125B8" w:rsidRDefault="00627A0D" w:rsidP="008125B8">
      <w:pPr>
        <w:pStyle w:val="10"/>
        <w:spacing w:line="240" w:lineRule="atLeast"/>
        <w:ind w:left="0" w:right="284" w:firstLine="567"/>
        <w:rPr>
          <w:rFonts w:ascii="Times New Roman" w:hAnsi="Times New Roman"/>
          <w:b/>
          <w:bCs/>
          <w:i/>
          <w:szCs w:val="28"/>
          <w:u w:val="single"/>
        </w:rPr>
      </w:pPr>
      <w:r w:rsidRPr="008125B8">
        <w:rPr>
          <w:rFonts w:ascii="Times New Roman" w:hAnsi="Times New Roman"/>
          <w:b/>
          <w:bCs/>
          <w:i/>
          <w:szCs w:val="28"/>
          <w:u w:val="single"/>
        </w:rPr>
        <w:t>Требование 6</w:t>
      </w:r>
      <w:r w:rsidR="008125B8" w:rsidRPr="008125B8">
        <w:rPr>
          <w:rFonts w:ascii="Times New Roman" w:hAnsi="Times New Roman"/>
          <w:b/>
          <w:bCs/>
          <w:i/>
          <w:szCs w:val="28"/>
          <w:u w:val="single"/>
        </w:rPr>
        <w:t xml:space="preserve">: </w:t>
      </w:r>
      <w:r w:rsidRPr="008125B8">
        <w:rPr>
          <w:rFonts w:ascii="Times New Roman" w:hAnsi="Times New Roman"/>
          <w:b/>
          <w:bCs/>
          <w:i/>
          <w:szCs w:val="28"/>
          <w:u w:val="single"/>
        </w:rPr>
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</w:t>
      </w:r>
    </w:p>
    <w:p w:rsidR="00627A0D" w:rsidRPr="00627A0D" w:rsidRDefault="00627A0D" w:rsidP="008125B8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1.</w:t>
      </w:r>
      <w:r w:rsidR="008125B8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>На официальн</w:t>
      </w:r>
      <w:r w:rsidR="008125B8">
        <w:rPr>
          <w:bCs/>
          <w:sz w:val="28"/>
          <w:szCs w:val="28"/>
        </w:rPr>
        <w:t>ом</w:t>
      </w:r>
      <w:r w:rsidRPr="00627A0D">
        <w:rPr>
          <w:bCs/>
          <w:sz w:val="28"/>
          <w:szCs w:val="28"/>
        </w:rPr>
        <w:t xml:space="preserve"> сайт</w:t>
      </w:r>
      <w:r w:rsidR="008125B8">
        <w:rPr>
          <w:bCs/>
          <w:sz w:val="28"/>
          <w:szCs w:val="28"/>
        </w:rPr>
        <w:t>е</w:t>
      </w:r>
      <w:r w:rsidRPr="00627A0D">
        <w:rPr>
          <w:bCs/>
          <w:sz w:val="28"/>
          <w:szCs w:val="28"/>
        </w:rPr>
        <w:t xml:space="preserve"> муниципального образования в сети Интернет, созданном с целью представления инвестиционных возможностей</w:t>
      </w:r>
      <w:r w:rsidR="008125B8">
        <w:rPr>
          <w:bCs/>
          <w:sz w:val="28"/>
          <w:szCs w:val="28"/>
        </w:rPr>
        <w:t>,</w:t>
      </w:r>
      <w:r w:rsidRPr="00627A0D">
        <w:rPr>
          <w:bCs/>
          <w:sz w:val="28"/>
          <w:szCs w:val="28"/>
        </w:rPr>
        <w:t xml:space="preserve"> должна размещаться информация (включая разъяснения к ней) о выполнении требований Стандарта и мероприятий </w:t>
      </w:r>
      <w:r w:rsidR="008125B8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дорожной карты</w:t>
      </w:r>
      <w:r w:rsidR="008125B8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, а также документы, принимаемые во исполнение требований Стандарта и </w:t>
      </w:r>
      <w:r w:rsidR="008125B8">
        <w:rPr>
          <w:bCs/>
          <w:sz w:val="28"/>
          <w:szCs w:val="28"/>
        </w:rPr>
        <w:t>«</w:t>
      </w:r>
      <w:r w:rsidRPr="00627A0D">
        <w:rPr>
          <w:bCs/>
          <w:sz w:val="28"/>
          <w:szCs w:val="28"/>
        </w:rPr>
        <w:t>дорожной карты</w:t>
      </w:r>
      <w:r w:rsidR="008125B8">
        <w:rPr>
          <w:bCs/>
          <w:sz w:val="28"/>
          <w:szCs w:val="28"/>
        </w:rPr>
        <w:t>»</w:t>
      </w:r>
      <w:r w:rsidRPr="00627A0D">
        <w:rPr>
          <w:bCs/>
          <w:sz w:val="28"/>
          <w:szCs w:val="28"/>
        </w:rPr>
        <w:t xml:space="preserve"> и в целях содействия развитию конкуренцию в </w:t>
      </w:r>
      <w:r w:rsidR="008125B8">
        <w:rPr>
          <w:bCs/>
          <w:sz w:val="28"/>
          <w:szCs w:val="28"/>
        </w:rPr>
        <w:t>муниципальном образовании</w:t>
      </w:r>
      <w:r w:rsidRPr="00627A0D">
        <w:rPr>
          <w:bCs/>
          <w:sz w:val="28"/>
          <w:szCs w:val="28"/>
        </w:rPr>
        <w:t xml:space="preserve">. </w:t>
      </w:r>
    </w:p>
    <w:p w:rsidR="00627A0D" w:rsidRPr="00627A0D" w:rsidRDefault="00627A0D" w:rsidP="008125B8">
      <w:pPr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Информация о деятельности органов местного самоуправления по содействию развитию конкуренции в муниципальном образовании также представляется для общего сведения в печатных и сетевых изданиях, теле- и радиопрограммах.</w:t>
      </w:r>
    </w:p>
    <w:p w:rsidR="00627A0D" w:rsidRPr="00627A0D" w:rsidRDefault="00627A0D" w:rsidP="008125B8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2.</w:t>
      </w:r>
      <w:r w:rsidR="008125B8">
        <w:rPr>
          <w:bCs/>
          <w:sz w:val="28"/>
          <w:szCs w:val="28"/>
        </w:rPr>
        <w:tab/>
      </w:r>
      <w:r w:rsidRPr="00627A0D">
        <w:rPr>
          <w:bCs/>
          <w:sz w:val="28"/>
          <w:szCs w:val="28"/>
        </w:rPr>
        <w:t>Общественным организациям, представляющим интересы субъектов предпринимательской деятельности и потребителей, должна быть обеспечена возможность размещения, в том числе на официальном сайте Уполномоченного органа в сети Интернет, для общего сведения:</w:t>
      </w:r>
    </w:p>
    <w:p w:rsidR="00627A0D" w:rsidRPr="00627A0D" w:rsidRDefault="00627A0D" w:rsidP="008125B8">
      <w:pPr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информации о своей деятельности в сфере содействия развитию конкуренции и защиты прав субъектов предпринимательской деятельности и потребителей;</w:t>
      </w:r>
    </w:p>
    <w:p w:rsidR="00627A0D" w:rsidRPr="00627A0D" w:rsidRDefault="00627A0D" w:rsidP="008125B8">
      <w:pPr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t>своих заключений на представленные на официальных сайтах органов местного самоуправления в сети Интернет документы и информацию;</w:t>
      </w:r>
    </w:p>
    <w:p w:rsidR="00627A0D" w:rsidRPr="00627A0D" w:rsidRDefault="00627A0D" w:rsidP="008125B8">
      <w:pPr>
        <w:ind w:firstLine="567"/>
        <w:jc w:val="both"/>
        <w:rPr>
          <w:bCs/>
          <w:sz w:val="28"/>
          <w:szCs w:val="28"/>
        </w:rPr>
      </w:pPr>
      <w:r w:rsidRPr="00627A0D">
        <w:rPr>
          <w:bCs/>
          <w:sz w:val="28"/>
          <w:szCs w:val="28"/>
        </w:rPr>
        <w:lastRenderedPageBreak/>
        <w:t>вопросов и предложений, адресованных должностному лицу муниципального образования (главе города, главе администрации муниципального образования), органам местного самоуправления.</w:t>
      </w:r>
    </w:p>
    <w:p w:rsidR="00627A0D" w:rsidRPr="00627A0D" w:rsidRDefault="00627A0D" w:rsidP="008125B8">
      <w:pPr>
        <w:ind w:firstLine="567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ind w:firstLine="709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627A0D" w:rsidRPr="00627A0D" w:rsidRDefault="00627A0D" w:rsidP="00627A0D">
      <w:pPr>
        <w:spacing w:line="240" w:lineRule="atLeast"/>
        <w:ind w:left="5280" w:right="122"/>
        <w:jc w:val="both"/>
        <w:rPr>
          <w:bCs/>
          <w:sz w:val="28"/>
          <w:szCs w:val="28"/>
        </w:rPr>
      </w:pPr>
    </w:p>
    <w:p w:rsidR="004D3B02" w:rsidRPr="004D3B02" w:rsidRDefault="004D3B02" w:rsidP="008D7E0F">
      <w:pPr>
        <w:jc w:val="both"/>
        <w:rPr>
          <w:sz w:val="28"/>
          <w:szCs w:val="28"/>
        </w:rPr>
      </w:pPr>
    </w:p>
    <w:sectPr w:rsidR="004D3B02" w:rsidRPr="004D3B02" w:rsidSect="003F5433">
      <w:headerReference w:type="default" r:id="rId12"/>
      <w:pgSz w:w="11906" w:h="16838"/>
      <w:pgMar w:top="-709" w:right="709" w:bottom="567" w:left="1134" w:header="720" w:footer="1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37" w:rsidRDefault="006D4237" w:rsidP="00AA6558">
      <w:r>
        <w:separator/>
      </w:r>
    </w:p>
  </w:endnote>
  <w:endnote w:type="continuationSeparator" w:id="0">
    <w:p w:rsidR="006D4237" w:rsidRDefault="006D4237" w:rsidP="00AA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37" w:rsidRDefault="006D4237" w:rsidP="00AA6558">
      <w:r>
        <w:separator/>
      </w:r>
    </w:p>
  </w:footnote>
  <w:footnote w:type="continuationSeparator" w:id="0">
    <w:p w:rsidR="006D4237" w:rsidRDefault="006D4237" w:rsidP="00AA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683379"/>
      <w:docPartObj>
        <w:docPartGallery w:val="Page Numbers (Top of Page)"/>
        <w:docPartUnique/>
      </w:docPartObj>
    </w:sdtPr>
    <w:sdtEndPr/>
    <w:sdtContent>
      <w:p w:rsidR="00AA6558" w:rsidRDefault="006D4237">
        <w:pPr>
          <w:pStyle w:val="aa"/>
          <w:jc w:val="center"/>
        </w:pPr>
      </w:p>
    </w:sdtContent>
  </w:sdt>
  <w:p w:rsidR="00AA6558" w:rsidRDefault="00AA6558">
    <w:pPr>
      <w:pStyle w:val="aa"/>
    </w:pPr>
  </w:p>
  <w:p w:rsidR="003607C6" w:rsidRDefault="003607C6"/>
  <w:p w:rsidR="00284598" w:rsidRDefault="002845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147"/>
    <w:multiLevelType w:val="hybridMultilevel"/>
    <w:tmpl w:val="2A2429B8"/>
    <w:lvl w:ilvl="0" w:tplc="F93AEA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880876"/>
    <w:multiLevelType w:val="multilevel"/>
    <w:tmpl w:val="1D62BD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5546CF7"/>
    <w:multiLevelType w:val="hybridMultilevel"/>
    <w:tmpl w:val="DBAC05C4"/>
    <w:lvl w:ilvl="0" w:tplc="E7705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C86E92"/>
    <w:multiLevelType w:val="hybridMultilevel"/>
    <w:tmpl w:val="DC52F51C"/>
    <w:lvl w:ilvl="0" w:tplc="DB7CB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2EAE"/>
    <w:multiLevelType w:val="hybridMultilevel"/>
    <w:tmpl w:val="52EE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61D7"/>
    <w:multiLevelType w:val="hybridMultilevel"/>
    <w:tmpl w:val="AF5CFDBA"/>
    <w:lvl w:ilvl="0" w:tplc="577476F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50327F"/>
    <w:multiLevelType w:val="hybridMultilevel"/>
    <w:tmpl w:val="0B7E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F62F5"/>
    <w:multiLevelType w:val="hybridMultilevel"/>
    <w:tmpl w:val="1102CD3A"/>
    <w:lvl w:ilvl="0" w:tplc="C21C415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26271B3"/>
    <w:multiLevelType w:val="hybridMultilevel"/>
    <w:tmpl w:val="1B060714"/>
    <w:lvl w:ilvl="0" w:tplc="6562B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CE4403"/>
    <w:multiLevelType w:val="hybridMultilevel"/>
    <w:tmpl w:val="30942CCC"/>
    <w:lvl w:ilvl="0" w:tplc="378087C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68"/>
    <w:rsid w:val="00002026"/>
    <w:rsid w:val="00002AA4"/>
    <w:rsid w:val="0000701A"/>
    <w:rsid w:val="00010699"/>
    <w:rsid w:val="00052CC6"/>
    <w:rsid w:val="00057D03"/>
    <w:rsid w:val="00062174"/>
    <w:rsid w:val="00074D29"/>
    <w:rsid w:val="00075F40"/>
    <w:rsid w:val="00076FC5"/>
    <w:rsid w:val="0008594B"/>
    <w:rsid w:val="00093B12"/>
    <w:rsid w:val="000952CF"/>
    <w:rsid w:val="00096FC0"/>
    <w:rsid w:val="000A11C1"/>
    <w:rsid w:val="000A6E90"/>
    <w:rsid w:val="000C02FE"/>
    <w:rsid w:val="000C10CB"/>
    <w:rsid w:val="000C3563"/>
    <w:rsid w:val="000C76CF"/>
    <w:rsid w:val="000C7E09"/>
    <w:rsid w:val="000D0A27"/>
    <w:rsid w:val="000E38E2"/>
    <w:rsid w:val="000E4F60"/>
    <w:rsid w:val="000E6557"/>
    <w:rsid w:val="00105723"/>
    <w:rsid w:val="00113359"/>
    <w:rsid w:val="001402F1"/>
    <w:rsid w:val="001416EC"/>
    <w:rsid w:val="00141D0E"/>
    <w:rsid w:val="00142390"/>
    <w:rsid w:val="00143A47"/>
    <w:rsid w:val="0014754A"/>
    <w:rsid w:val="00157770"/>
    <w:rsid w:val="001649D2"/>
    <w:rsid w:val="0016754E"/>
    <w:rsid w:val="00172BB1"/>
    <w:rsid w:val="0017373A"/>
    <w:rsid w:val="00175A8C"/>
    <w:rsid w:val="001923DF"/>
    <w:rsid w:val="001A1789"/>
    <w:rsid w:val="001B41AB"/>
    <w:rsid w:val="001B6251"/>
    <w:rsid w:val="001C1B78"/>
    <w:rsid w:val="001C35D8"/>
    <w:rsid w:val="001D1732"/>
    <w:rsid w:val="001F305F"/>
    <w:rsid w:val="001F363C"/>
    <w:rsid w:val="001F6A2A"/>
    <w:rsid w:val="001F79E2"/>
    <w:rsid w:val="001F7A5B"/>
    <w:rsid w:val="001F7F1C"/>
    <w:rsid w:val="00202F00"/>
    <w:rsid w:val="00207E7B"/>
    <w:rsid w:val="002135EB"/>
    <w:rsid w:val="002136A3"/>
    <w:rsid w:val="00215D2C"/>
    <w:rsid w:val="00216E9E"/>
    <w:rsid w:val="0022319D"/>
    <w:rsid w:val="002260B9"/>
    <w:rsid w:val="002366D3"/>
    <w:rsid w:val="00244924"/>
    <w:rsid w:val="002552ED"/>
    <w:rsid w:val="002556A9"/>
    <w:rsid w:val="002563E6"/>
    <w:rsid w:val="0027513C"/>
    <w:rsid w:val="0028026F"/>
    <w:rsid w:val="00280712"/>
    <w:rsid w:val="00284598"/>
    <w:rsid w:val="002B52FF"/>
    <w:rsid w:val="002B5FEC"/>
    <w:rsid w:val="002D0948"/>
    <w:rsid w:val="002E1550"/>
    <w:rsid w:val="003128C3"/>
    <w:rsid w:val="00324C21"/>
    <w:rsid w:val="00326E9B"/>
    <w:rsid w:val="003331A3"/>
    <w:rsid w:val="00347777"/>
    <w:rsid w:val="00354FA9"/>
    <w:rsid w:val="003607C6"/>
    <w:rsid w:val="003632E6"/>
    <w:rsid w:val="00370373"/>
    <w:rsid w:val="00373147"/>
    <w:rsid w:val="00377173"/>
    <w:rsid w:val="00392914"/>
    <w:rsid w:val="00394778"/>
    <w:rsid w:val="00395713"/>
    <w:rsid w:val="003A1629"/>
    <w:rsid w:val="003C3F4F"/>
    <w:rsid w:val="003C7239"/>
    <w:rsid w:val="003C77DF"/>
    <w:rsid w:val="003D243A"/>
    <w:rsid w:val="003E1C4B"/>
    <w:rsid w:val="003E74E3"/>
    <w:rsid w:val="003F1DA5"/>
    <w:rsid w:val="003F3911"/>
    <w:rsid w:val="003F5433"/>
    <w:rsid w:val="00400FCA"/>
    <w:rsid w:val="00410E31"/>
    <w:rsid w:val="0041455B"/>
    <w:rsid w:val="00417CFC"/>
    <w:rsid w:val="00425C1A"/>
    <w:rsid w:val="004265A6"/>
    <w:rsid w:val="00434B23"/>
    <w:rsid w:val="00436CE9"/>
    <w:rsid w:val="004376FC"/>
    <w:rsid w:val="004703E3"/>
    <w:rsid w:val="00471077"/>
    <w:rsid w:val="0048187D"/>
    <w:rsid w:val="00482B0C"/>
    <w:rsid w:val="00484D11"/>
    <w:rsid w:val="004A0796"/>
    <w:rsid w:val="004A1CBB"/>
    <w:rsid w:val="004A2FE9"/>
    <w:rsid w:val="004A3726"/>
    <w:rsid w:val="004A7EC8"/>
    <w:rsid w:val="004B1B9C"/>
    <w:rsid w:val="004B3288"/>
    <w:rsid w:val="004C5C79"/>
    <w:rsid w:val="004C5EFC"/>
    <w:rsid w:val="004D3B02"/>
    <w:rsid w:val="004D3C93"/>
    <w:rsid w:val="004E0B26"/>
    <w:rsid w:val="004E679C"/>
    <w:rsid w:val="004F591A"/>
    <w:rsid w:val="004F5CF6"/>
    <w:rsid w:val="004F5EFF"/>
    <w:rsid w:val="005279AE"/>
    <w:rsid w:val="005331EB"/>
    <w:rsid w:val="0053390A"/>
    <w:rsid w:val="00535DA1"/>
    <w:rsid w:val="00540480"/>
    <w:rsid w:val="005537FB"/>
    <w:rsid w:val="005631BB"/>
    <w:rsid w:val="00567169"/>
    <w:rsid w:val="00597F94"/>
    <w:rsid w:val="005A46F4"/>
    <w:rsid w:val="005B66F1"/>
    <w:rsid w:val="005C3CAA"/>
    <w:rsid w:val="005C711D"/>
    <w:rsid w:val="005C7136"/>
    <w:rsid w:val="005D53B4"/>
    <w:rsid w:val="005E68CA"/>
    <w:rsid w:val="005F13ED"/>
    <w:rsid w:val="006065FE"/>
    <w:rsid w:val="00610CEF"/>
    <w:rsid w:val="006168C1"/>
    <w:rsid w:val="00625026"/>
    <w:rsid w:val="006276A3"/>
    <w:rsid w:val="00627A0D"/>
    <w:rsid w:val="00632119"/>
    <w:rsid w:val="00641561"/>
    <w:rsid w:val="00683791"/>
    <w:rsid w:val="00683BCB"/>
    <w:rsid w:val="006863FC"/>
    <w:rsid w:val="00690CFA"/>
    <w:rsid w:val="00694311"/>
    <w:rsid w:val="006A201A"/>
    <w:rsid w:val="006A6702"/>
    <w:rsid w:val="006A70B4"/>
    <w:rsid w:val="006B2459"/>
    <w:rsid w:val="006C707C"/>
    <w:rsid w:val="006D4237"/>
    <w:rsid w:val="006D50C9"/>
    <w:rsid w:val="006E7A95"/>
    <w:rsid w:val="006F242A"/>
    <w:rsid w:val="006F3F0C"/>
    <w:rsid w:val="007226E5"/>
    <w:rsid w:val="007259DA"/>
    <w:rsid w:val="00733F4D"/>
    <w:rsid w:val="007352CF"/>
    <w:rsid w:val="007434B7"/>
    <w:rsid w:val="00743A0A"/>
    <w:rsid w:val="00756A86"/>
    <w:rsid w:val="00766438"/>
    <w:rsid w:val="0077095D"/>
    <w:rsid w:val="00771887"/>
    <w:rsid w:val="00782A13"/>
    <w:rsid w:val="0078509D"/>
    <w:rsid w:val="007908CC"/>
    <w:rsid w:val="00790C54"/>
    <w:rsid w:val="00795490"/>
    <w:rsid w:val="00796377"/>
    <w:rsid w:val="00797DB5"/>
    <w:rsid w:val="007A6F65"/>
    <w:rsid w:val="007A7589"/>
    <w:rsid w:val="007B49C2"/>
    <w:rsid w:val="007B664A"/>
    <w:rsid w:val="007C33EC"/>
    <w:rsid w:val="007C78F2"/>
    <w:rsid w:val="007F61A6"/>
    <w:rsid w:val="008032C0"/>
    <w:rsid w:val="008125B8"/>
    <w:rsid w:val="008134CD"/>
    <w:rsid w:val="00824213"/>
    <w:rsid w:val="00831BD4"/>
    <w:rsid w:val="00840024"/>
    <w:rsid w:val="0084223B"/>
    <w:rsid w:val="00845AA0"/>
    <w:rsid w:val="008512E0"/>
    <w:rsid w:val="00853072"/>
    <w:rsid w:val="00870A9A"/>
    <w:rsid w:val="0089411D"/>
    <w:rsid w:val="008946EC"/>
    <w:rsid w:val="008A16A5"/>
    <w:rsid w:val="008B0D61"/>
    <w:rsid w:val="008B0E11"/>
    <w:rsid w:val="008B5C00"/>
    <w:rsid w:val="008C2D13"/>
    <w:rsid w:val="008C5CD0"/>
    <w:rsid w:val="008D27C6"/>
    <w:rsid w:val="008D435A"/>
    <w:rsid w:val="008D7E0F"/>
    <w:rsid w:val="008E31EB"/>
    <w:rsid w:val="008F1F24"/>
    <w:rsid w:val="008F469C"/>
    <w:rsid w:val="009010D1"/>
    <w:rsid w:val="00905323"/>
    <w:rsid w:val="00907610"/>
    <w:rsid w:val="00914099"/>
    <w:rsid w:val="00915CD6"/>
    <w:rsid w:val="00922BDA"/>
    <w:rsid w:val="00924C56"/>
    <w:rsid w:val="009351A9"/>
    <w:rsid w:val="009356B7"/>
    <w:rsid w:val="00944426"/>
    <w:rsid w:val="00952FED"/>
    <w:rsid w:val="00954C4B"/>
    <w:rsid w:val="009742BB"/>
    <w:rsid w:val="0097534B"/>
    <w:rsid w:val="009760A8"/>
    <w:rsid w:val="00980F4A"/>
    <w:rsid w:val="00991150"/>
    <w:rsid w:val="009A0704"/>
    <w:rsid w:val="009A25E3"/>
    <w:rsid w:val="009B2D3C"/>
    <w:rsid w:val="009C2C0D"/>
    <w:rsid w:val="009D3B6C"/>
    <w:rsid w:val="009E151E"/>
    <w:rsid w:val="009E1F9C"/>
    <w:rsid w:val="00A0157D"/>
    <w:rsid w:val="00A1386F"/>
    <w:rsid w:val="00A17F4B"/>
    <w:rsid w:val="00A25BA8"/>
    <w:rsid w:val="00A5300A"/>
    <w:rsid w:val="00A71EC7"/>
    <w:rsid w:val="00A756B6"/>
    <w:rsid w:val="00A81A26"/>
    <w:rsid w:val="00A94E68"/>
    <w:rsid w:val="00AA0FEB"/>
    <w:rsid w:val="00AA6558"/>
    <w:rsid w:val="00AC52D0"/>
    <w:rsid w:val="00AC56AE"/>
    <w:rsid w:val="00AC6951"/>
    <w:rsid w:val="00AD1D87"/>
    <w:rsid w:val="00AD55C8"/>
    <w:rsid w:val="00AF77DD"/>
    <w:rsid w:val="00B01FC7"/>
    <w:rsid w:val="00B0719A"/>
    <w:rsid w:val="00B07B42"/>
    <w:rsid w:val="00B14979"/>
    <w:rsid w:val="00B15493"/>
    <w:rsid w:val="00B174F8"/>
    <w:rsid w:val="00B21D90"/>
    <w:rsid w:val="00B46446"/>
    <w:rsid w:val="00B532D6"/>
    <w:rsid w:val="00B53DA3"/>
    <w:rsid w:val="00B545D1"/>
    <w:rsid w:val="00B57509"/>
    <w:rsid w:val="00B60019"/>
    <w:rsid w:val="00B6436F"/>
    <w:rsid w:val="00B667B5"/>
    <w:rsid w:val="00B675C9"/>
    <w:rsid w:val="00B724DD"/>
    <w:rsid w:val="00B8346D"/>
    <w:rsid w:val="00B9494B"/>
    <w:rsid w:val="00BA2483"/>
    <w:rsid w:val="00BA29C4"/>
    <w:rsid w:val="00BB103B"/>
    <w:rsid w:val="00BB74D6"/>
    <w:rsid w:val="00BB7970"/>
    <w:rsid w:val="00BD685D"/>
    <w:rsid w:val="00BE22ED"/>
    <w:rsid w:val="00BE3418"/>
    <w:rsid w:val="00BF0809"/>
    <w:rsid w:val="00C000E1"/>
    <w:rsid w:val="00C03C99"/>
    <w:rsid w:val="00C04136"/>
    <w:rsid w:val="00C078EB"/>
    <w:rsid w:val="00C123D1"/>
    <w:rsid w:val="00C131C7"/>
    <w:rsid w:val="00C14DAD"/>
    <w:rsid w:val="00C170F0"/>
    <w:rsid w:val="00C2576A"/>
    <w:rsid w:val="00C33B38"/>
    <w:rsid w:val="00C5797A"/>
    <w:rsid w:val="00C65725"/>
    <w:rsid w:val="00C7468E"/>
    <w:rsid w:val="00C8473F"/>
    <w:rsid w:val="00C859EB"/>
    <w:rsid w:val="00C93776"/>
    <w:rsid w:val="00C93BA7"/>
    <w:rsid w:val="00C945C8"/>
    <w:rsid w:val="00C953B0"/>
    <w:rsid w:val="00CA0A7A"/>
    <w:rsid w:val="00CA36E6"/>
    <w:rsid w:val="00CB06BB"/>
    <w:rsid w:val="00CB4188"/>
    <w:rsid w:val="00CC11C2"/>
    <w:rsid w:val="00CC16C0"/>
    <w:rsid w:val="00CC6FE3"/>
    <w:rsid w:val="00CC7405"/>
    <w:rsid w:val="00CD1747"/>
    <w:rsid w:val="00CD7633"/>
    <w:rsid w:val="00CE0C54"/>
    <w:rsid w:val="00CE108E"/>
    <w:rsid w:val="00CE1D94"/>
    <w:rsid w:val="00CE29AB"/>
    <w:rsid w:val="00CE54C0"/>
    <w:rsid w:val="00CE7E64"/>
    <w:rsid w:val="00CF1D45"/>
    <w:rsid w:val="00CF52BC"/>
    <w:rsid w:val="00CF6260"/>
    <w:rsid w:val="00D20BD8"/>
    <w:rsid w:val="00D27AB8"/>
    <w:rsid w:val="00D35D04"/>
    <w:rsid w:val="00D471FA"/>
    <w:rsid w:val="00D502F2"/>
    <w:rsid w:val="00D55F39"/>
    <w:rsid w:val="00D61238"/>
    <w:rsid w:val="00D6765A"/>
    <w:rsid w:val="00D67EF7"/>
    <w:rsid w:val="00D71669"/>
    <w:rsid w:val="00D8100B"/>
    <w:rsid w:val="00D824C3"/>
    <w:rsid w:val="00D82C4B"/>
    <w:rsid w:val="00D94C84"/>
    <w:rsid w:val="00DA278E"/>
    <w:rsid w:val="00DB191F"/>
    <w:rsid w:val="00DC556B"/>
    <w:rsid w:val="00DD165D"/>
    <w:rsid w:val="00DD273D"/>
    <w:rsid w:val="00DE2FDF"/>
    <w:rsid w:val="00DE4131"/>
    <w:rsid w:val="00DE4F2C"/>
    <w:rsid w:val="00DE5BA5"/>
    <w:rsid w:val="00DF0621"/>
    <w:rsid w:val="00DF20CC"/>
    <w:rsid w:val="00DF3AC2"/>
    <w:rsid w:val="00DF496B"/>
    <w:rsid w:val="00DF584C"/>
    <w:rsid w:val="00DF5C10"/>
    <w:rsid w:val="00E03AA6"/>
    <w:rsid w:val="00E119CA"/>
    <w:rsid w:val="00E1217C"/>
    <w:rsid w:val="00E12229"/>
    <w:rsid w:val="00E12710"/>
    <w:rsid w:val="00E12CF9"/>
    <w:rsid w:val="00E2041C"/>
    <w:rsid w:val="00E2152D"/>
    <w:rsid w:val="00E27CE6"/>
    <w:rsid w:val="00E50B68"/>
    <w:rsid w:val="00E542F0"/>
    <w:rsid w:val="00E56945"/>
    <w:rsid w:val="00E577F4"/>
    <w:rsid w:val="00E67501"/>
    <w:rsid w:val="00E70715"/>
    <w:rsid w:val="00E9139D"/>
    <w:rsid w:val="00EA0C18"/>
    <w:rsid w:val="00EA24B6"/>
    <w:rsid w:val="00EB0659"/>
    <w:rsid w:val="00EB1D0B"/>
    <w:rsid w:val="00EB6328"/>
    <w:rsid w:val="00EC46E5"/>
    <w:rsid w:val="00ED44BB"/>
    <w:rsid w:val="00ED5EA0"/>
    <w:rsid w:val="00EE4B7B"/>
    <w:rsid w:val="00EE61C4"/>
    <w:rsid w:val="00EE7D38"/>
    <w:rsid w:val="00EF506C"/>
    <w:rsid w:val="00F00843"/>
    <w:rsid w:val="00F13532"/>
    <w:rsid w:val="00F166E8"/>
    <w:rsid w:val="00F24D4F"/>
    <w:rsid w:val="00F36636"/>
    <w:rsid w:val="00F37E58"/>
    <w:rsid w:val="00F43AB6"/>
    <w:rsid w:val="00F46248"/>
    <w:rsid w:val="00F50B95"/>
    <w:rsid w:val="00F53989"/>
    <w:rsid w:val="00F55C6D"/>
    <w:rsid w:val="00F57354"/>
    <w:rsid w:val="00F735C0"/>
    <w:rsid w:val="00F8128B"/>
    <w:rsid w:val="00F936F8"/>
    <w:rsid w:val="00FA2D39"/>
    <w:rsid w:val="00FA4D3E"/>
    <w:rsid w:val="00FA6507"/>
    <w:rsid w:val="00FC622A"/>
    <w:rsid w:val="00FC667D"/>
    <w:rsid w:val="00FD1160"/>
    <w:rsid w:val="00FD3856"/>
    <w:rsid w:val="00FD6AE9"/>
    <w:rsid w:val="00FD77C9"/>
    <w:rsid w:val="00FE258A"/>
    <w:rsid w:val="00FE5456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820FF09-75DE-4CAF-992B-9D6082F6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C4"/>
  </w:style>
  <w:style w:type="paragraph" w:styleId="1">
    <w:name w:val="heading 1"/>
    <w:basedOn w:val="a"/>
    <w:next w:val="a"/>
    <w:qFormat/>
    <w:rsid w:val="004A7EC8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4A7EC8"/>
    <w:pPr>
      <w:keepNext/>
      <w:jc w:val="center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40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29C4"/>
    <w:pPr>
      <w:jc w:val="center"/>
    </w:pPr>
    <w:rPr>
      <w:b/>
      <w:sz w:val="22"/>
    </w:rPr>
  </w:style>
  <w:style w:type="paragraph" w:styleId="a5">
    <w:name w:val="Balloon Text"/>
    <w:basedOn w:val="a"/>
    <w:link w:val="a6"/>
    <w:semiHidden/>
    <w:rsid w:val="009351A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434B7"/>
    <w:rPr>
      <w:color w:val="0000FF"/>
      <w:u w:val="single"/>
    </w:rPr>
  </w:style>
  <w:style w:type="paragraph" w:customStyle="1" w:styleId="a8">
    <w:name w:val="Знак"/>
    <w:basedOn w:val="a"/>
    <w:rsid w:val="00B21D9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760A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B2D3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9B2D3C"/>
    <w:pPr>
      <w:ind w:left="720"/>
      <w:contextualSpacing/>
    </w:pPr>
  </w:style>
  <w:style w:type="paragraph" w:customStyle="1" w:styleId="ConsPlusNonformat">
    <w:name w:val="ConsPlusNonformat"/>
    <w:rsid w:val="00DE5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AA65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A6558"/>
  </w:style>
  <w:style w:type="paragraph" w:styleId="ac">
    <w:name w:val="footer"/>
    <w:basedOn w:val="a"/>
    <w:link w:val="ad"/>
    <w:uiPriority w:val="99"/>
    <w:rsid w:val="00AA65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6558"/>
  </w:style>
  <w:style w:type="character" w:styleId="ae">
    <w:name w:val="page number"/>
    <w:basedOn w:val="a0"/>
    <w:rsid w:val="00CE0C54"/>
  </w:style>
  <w:style w:type="character" w:customStyle="1" w:styleId="a4">
    <w:name w:val="Основной текст Знак"/>
    <w:basedOn w:val="a0"/>
    <w:link w:val="a3"/>
    <w:rsid w:val="00CE0C54"/>
    <w:rPr>
      <w:b/>
      <w:sz w:val="22"/>
    </w:rPr>
  </w:style>
  <w:style w:type="character" w:customStyle="1" w:styleId="a6">
    <w:name w:val="Текст выноски Знак"/>
    <w:basedOn w:val="a0"/>
    <w:link w:val="a5"/>
    <w:semiHidden/>
    <w:rsid w:val="00CE0C54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CE0C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E0C54"/>
  </w:style>
  <w:style w:type="character" w:styleId="af1">
    <w:name w:val="Strong"/>
    <w:uiPriority w:val="22"/>
    <w:qFormat/>
    <w:rsid w:val="00CE0C54"/>
    <w:rPr>
      <w:b/>
      <w:bCs/>
    </w:rPr>
  </w:style>
  <w:style w:type="paragraph" w:styleId="af2">
    <w:name w:val="Normal (Web)"/>
    <w:basedOn w:val="a"/>
    <w:uiPriority w:val="99"/>
    <w:rsid w:val="00CE0C5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E0C54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CE0C54"/>
    <w:pPr>
      <w:ind w:firstLine="709"/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CE0C54"/>
  </w:style>
  <w:style w:type="character" w:customStyle="1" w:styleId="af5">
    <w:name w:val="Текст сноски Знак"/>
    <w:basedOn w:val="a0"/>
    <w:link w:val="af4"/>
    <w:rsid w:val="00CE0C54"/>
  </w:style>
  <w:style w:type="character" w:styleId="af6">
    <w:name w:val="footnote reference"/>
    <w:rsid w:val="00CE0C54"/>
    <w:rPr>
      <w:vertAlign w:val="superscript"/>
    </w:rPr>
  </w:style>
  <w:style w:type="character" w:customStyle="1" w:styleId="apple-converted-space">
    <w:name w:val="apple-converted-space"/>
    <w:basedOn w:val="a0"/>
    <w:rsid w:val="003F3911"/>
  </w:style>
  <w:style w:type="character" w:customStyle="1" w:styleId="30">
    <w:name w:val="Заголовок 3 Знак"/>
    <w:basedOn w:val="a0"/>
    <w:link w:val="3"/>
    <w:semiHidden/>
    <w:rsid w:val="005404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7">
    <w:name w:val="Emphasis"/>
    <w:basedOn w:val="a0"/>
    <w:uiPriority w:val="20"/>
    <w:qFormat/>
    <w:rsid w:val="00E03AA6"/>
    <w:rPr>
      <w:i/>
      <w:iCs/>
    </w:rPr>
  </w:style>
  <w:style w:type="paragraph" w:customStyle="1" w:styleId="10">
    <w:name w:val="Абзац списка1"/>
    <w:basedOn w:val="a"/>
    <w:rsid w:val="00627A0D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vazhnaya-informacziya/standart-razvitiya-konkurenczi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vo.gov3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logda.fa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DA7F-1D4D-442A-9B47-22B8C023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4386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</vt:lpstr>
    </vt:vector>
  </TitlesOfParts>
  <Company>Администрация Вологодской области</Company>
  <LinksUpToDate>false</LinksUpToDate>
  <CharactersWithSpaces>29334</CharactersWithSpaces>
  <SharedDoc>false</SharedDoc>
  <HLinks>
    <vt:vector size="6" baseType="variant">
      <vt:variant>
        <vt:i4>1966182</vt:i4>
      </vt:variant>
      <vt:variant>
        <vt:i4>0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</dc:title>
  <dc:creator>Шатова</dc:creator>
  <cp:lastModifiedBy>Сучков</cp:lastModifiedBy>
  <cp:revision>2</cp:revision>
  <cp:lastPrinted>2017-09-21T12:58:00Z</cp:lastPrinted>
  <dcterms:created xsi:type="dcterms:W3CDTF">2017-11-17T09:54:00Z</dcterms:created>
  <dcterms:modified xsi:type="dcterms:W3CDTF">2017-11-17T09:54:00Z</dcterms:modified>
</cp:coreProperties>
</file>