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A7" w:rsidRPr="00713297" w:rsidRDefault="00833AA6">
      <w:pPr>
        <w:widowControl w:val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-146050</wp:posOffset>
            </wp:positionV>
            <wp:extent cx="609600" cy="685800"/>
            <wp:effectExtent l="19050" t="0" r="0" b="0"/>
            <wp:wrapTopAndBottom/>
            <wp:docPr id="2" name="Рисунок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RAPHIC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951" w:rsidRPr="00713297">
        <w:rPr>
          <w:sz w:val="24"/>
          <w:szCs w:val="24"/>
        </w:rPr>
        <w:fldChar w:fldCharType="begin"/>
      </w:r>
      <w:r w:rsidR="00F050A7" w:rsidRPr="00713297">
        <w:rPr>
          <w:sz w:val="24"/>
          <w:szCs w:val="24"/>
        </w:rPr>
        <w:instrText xml:space="preserve"> SEQ CHAPTER \h \r 1</w:instrText>
      </w:r>
      <w:r w:rsidR="00AF1951" w:rsidRPr="00713297">
        <w:rPr>
          <w:sz w:val="24"/>
          <w:szCs w:val="24"/>
        </w:rPr>
        <w:fldChar w:fldCharType="end"/>
      </w:r>
      <w:r w:rsidR="00F050A7" w:rsidRPr="00713297">
        <w:rPr>
          <w:sz w:val="24"/>
          <w:szCs w:val="24"/>
        </w:rPr>
        <w:t xml:space="preserve"> </w:t>
      </w:r>
      <w:r w:rsidR="00AF1951" w:rsidRPr="00713297">
        <w:rPr>
          <w:sz w:val="24"/>
          <w:szCs w:val="24"/>
        </w:rPr>
        <w:fldChar w:fldCharType="begin"/>
      </w:r>
      <w:r w:rsidR="00F050A7" w:rsidRPr="00713297">
        <w:rPr>
          <w:sz w:val="24"/>
          <w:szCs w:val="24"/>
        </w:rPr>
        <w:instrText xml:space="preserve"> SEQ CHAPTER \h \r 1</w:instrText>
      </w:r>
      <w:r w:rsidR="00AF1951" w:rsidRPr="00713297">
        <w:rPr>
          <w:sz w:val="24"/>
          <w:szCs w:val="24"/>
        </w:rPr>
        <w:fldChar w:fldCharType="end"/>
      </w:r>
    </w:p>
    <w:p w:rsidR="00F050A7" w:rsidRPr="00713297" w:rsidRDefault="00F050A7">
      <w:pPr>
        <w:pStyle w:val="a6"/>
        <w:rPr>
          <w:sz w:val="24"/>
          <w:szCs w:val="24"/>
        </w:rPr>
      </w:pPr>
      <w:r w:rsidRPr="00713297">
        <w:rPr>
          <w:sz w:val="24"/>
          <w:szCs w:val="24"/>
        </w:rPr>
        <w:t>ФЕДЕРАЛЬНАЯ</w:t>
      </w:r>
      <w:r w:rsidRPr="00713297">
        <w:rPr>
          <w:sz w:val="24"/>
          <w:szCs w:val="24"/>
        </w:rPr>
        <w:br/>
        <w:t>АНТИМОНОПОЛЬНАЯ СЛУЖБА</w:t>
      </w:r>
    </w:p>
    <w:p w:rsidR="00F050A7" w:rsidRPr="00713297" w:rsidRDefault="00F050A7">
      <w:pPr>
        <w:jc w:val="center"/>
        <w:rPr>
          <w:b/>
          <w:bCs/>
          <w:sz w:val="24"/>
          <w:szCs w:val="24"/>
        </w:rPr>
      </w:pPr>
    </w:p>
    <w:p w:rsidR="00F050A7" w:rsidRPr="00713297" w:rsidRDefault="00F050A7">
      <w:pPr>
        <w:jc w:val="center"/>
        <w:rPr>
          <w:b/>
          <w:bCs/>
          <w:sz w:val="24"/>
          <w:szCs w:val="24"/>
        </w:rPr>
      </w:pPr>
      <w:r w:rsidRPr="00713297">
        <w:rPr>
          <w:b/>
          <w:bCs/>
          <w:sz w:val="24"/>
          <w:szCs w:val="24"/>
        </w:rPr>
        <w:t>УПРАВЛЕНИЕ</w:t>
      </w:r>
    </w:p>
    <w:p w:rsidR="00F050A7" w:rsidRPr="00713297" w:rsidRDefault="00F050A7" w:rsidP="00105F26">
      <w:pPr>
        <w:jc w:val="center"/>
        <w:rPr>
          <w:b/>
          <w:bCs/>
          <w:sz w:val="24"/>
          <w:szCs w:val="24"/>
        </w:rPr>
      </w:pPr>
      <w:r w:rsidRPr="00713297">
        <w:rPr>
          <w:b/>
          <w:bCs/>
          <w:sz w:val="24"/>
          <w:szCs w:val="24"/>
        </w:rPr>
        <w:t>Федеральной антимонопольной службы</w:t>
      </w:r>
    </w:p>
    <w:p w:rsidR="00F050A7" w:rsidRPr="00713297" w:rsidRDefault="00F050A7" w:rsidP="00105F26">
      <w:pPr>
        <w:jc w:val="center"/>
        <w:rPr>
          <w:b/>
          <w:bCs/>
          <w:sz w:val="24"/>
          <w:szCs w:val="24"/>
        </w:rPr>
      </w:pPr>
      <w:r w:rsidRPr="00713297">
        <w:rPr>
          <w:b/>
          <w:bCs/>
          <w:sz w:val="24"/>
          <w:szCs w:val="24"/>
        </w:rPr>
        <w:t>по Вологодской области</w:t>
      </w:r>
    </w:p>
    <w:p w:rsidR="00F050A7" w:rsidRPr="00713297" w:rsidRDefault="00F050A7">
      <w:pPr>
        <w:keepNext/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</w:p>
    <w:p w:rsidR="00F050A7" w:rsidRPr="00713297" w:rsidRDefault="00F050A7">
      <w:pPr>
        <w:keepNext/>
        <w:spacing w:line="360" w:lineRule="auto"/>
        <w:jc w:val="center"/>
        <w:rPr>
          <w:sz w:val="24"/>
          <w:szCs w:val="24"/>
        </w:rPr>
      </w:pPr>
      <w:r w:rsidRPr="00713297">
        <w:rPr>
          <w:sz w:val="24"/>
          <w:szCs w:val="24"/>
        </w:rPr>
        <w:t>160035, г. Вологда, ул. Пушкинская, 25, телефакс: (817-2) 72-46-64</w:t>
      </w:r>
    </w:p>
    <w:p w:rsidR="00F050A7" w:rsidRPr="00833AA6" w:rsidRDefault="00F050A7">
      <w:pPr>
        <w:keepNext/>
        <w:spacing w:line="360" w:lineRule="auto"/>
        <w:rPr>
          <w:sz w:val="24"/>
          <w:szCs w:val="24"/>
          <w:lang w:val="en-US"/>
        </w:rPr>
      </w:pPr>
      <w:r w:rsidRPr="00713297">
        <w:rPr>
          <w:sz w:val="24"/>
          <w:szCs w:val="24"/>
        </w:rPr>
        <w:tab/>
      </w:r>
      <w:r w:rsidRPr="00713297">
        <w:rPr>
          <w:sz w:val="24"/>
          <w:szCs w:val="24"/>
          <w:lang w:val="en-US"/>
        </w:rPr>
        <w:t>e</w:t>
      </w:r>
      <w:r w:rsidRPr="00833AA6">
        <w:rPr>
          <w:sz w:val="24"/>
          <w:szCs w:val="24"/>
          <w:lang w:val="en-US"/>
        </w:rPr>
        <w:t>-</w:t>
      </w:r>
      <w:r w:rsidRPr="00713297">
        <w:rPr>
          <w:sz w:val="24"/>
          <w:szCs w:val="24"/>
          <w:lang w:val="en-US"/>
        </w:rPr>
        <w:t>mail</w:t>
      </w:r>
      <w:r w:rsidRPr="00833AA6">
        <w:rPr>
          <w:sz w:val="24"/>
          <w:szCs w:val="24"/>
          <w:lang w:val="en-US"/>
        </w:rPr>
        <w:t xml:space="preserve">: </w:t>
      </w:r>
      <w:hyperlink r:id="rId8" w:history="1">
        <w:r w:rsidRPr="00713297">
          <w:rPr>
            <w:rStyle w:val="a8"/>
            <w:sz w:val="24"/>
            <w:szCs w:val="24"/>
            <w:lang w:val="en-US"/>
          </w:rPr>
          <w:t>to</w:t>
        </w:r>
        <w:r w:rsidRPr="00833AA6">
          <w:rPr>
            <w:rStyle w:val="a8"/>
            <w:sz w:val="24"/>
            <w:szCs w:val="24"/>
            <w:lang w:val="en-US"/>
          </w:rPr>
          <w:t>35@</w:t>
        </w:r>
        <w:r w:rsidRPr="00713297">
          <w:rPr>
            <w:rStyle w:val="a8"/>
            <w:sz w:val="24"/>
            <w:szCs w:val="24"/>
            <w:lang w:val="en-US"/>
          </w:rPr>
          <w:t>fas</w:t>
        </w:r>
        <w:r w:rsidRPr="00833AA6">
          <w:rPr>
            <w:rStyle w:val="a8"/>
            <w:sz w:val="24"/>
            <w:szCs w:val="24"/>
            <w:lang w:val="en-US"/>
          </w:rPr>
          <w:t>.</w:t>
        </w:r>
        <w:r w:rsidRPr="00713297">
          <w:rPr>
            <w:rStyle w:val="a8"/>
            <w:sz w:val="24"/>
            <w:szCs w:val="24"/>
            <w:lang w:val="en-US"/>
          </w:rPr>
          <w:t>gov</w:t>
        </w:r>
        <w:r w:rsidRPr="00833AA6">
          <w:rPr>
            <w:rStyle w:val="a8"/>
            <w:sz w:val="24"/>
            <w:szCs w:val="24"/>
            <w:lang w:val="en-US"/>
          </w:rPr>
          <w:t>.</w:t>
        </w:r>
        <w:r w:rsidRPr="00713297">
          <w:rPr>
            <w:rStyle w:val="a8"/>
            <w:sz w:val="24"/>
            <w:szCs w:val="24"/>
            <w:lang w:val="en-US"/>
          </w:rPr>
          <w:t>ru</w:t>
        </w:r>
      </w:hyperlink>
    </w:p>
    <w:p w:rsidR="00F050A7" w:rsidRPr="00713297" w:rsidRDefault="00F050A7" w:rsidP="00D32D49">
      <w:pPr>
        <w:rPr>
          <w:sz w:val="24"/>
          <w:szCs w:val="24"/>
        </w:rPr>
      </w:pPr>
      <w:r w:rsidRPr="00833AA6">
        <w:rPr>
          <w:sz w:val="24"/>
          <w:szCs w:val="24"/>
          <w:lang w:val="en-US"/>
        </w:rPr>
        <w:t xml:space="preserve">          </w:t>
      </w:r>
      <w:hyperlink r:id="rId9" w:history="1">
        <w:r w:rsidRPr="00713297">
          <w:rPr>
            <w:rStyle w:val="a8"/>
            <w:sz w:val="24"/>
            <w:szCs w:val="24"/>
            <w:lang w:val="en-US"/>
          </w:rPr>
          <w:t>http</w:t>
        </w:r>
        <w:r w:rsidRPr="00713297">
          <w:rPr>
            <w:rStyle w:val="a8"/>
            <w:sz w:val="24"/>
            <w:szCs w:val="24"/>
          </w:rPr>
          <w:t>://</w:t>
        </w:r>
        <w:r w:rsidRPr="00713297">
          <w:rPr>
            <w:rStyle w:val="a8"/>
            <w:sz w:val="24"/>
            <w:szCs w:val="24"/>
            <w:lang w:val="en-US"/>
          </w:rPr>
          <w:t>vologda</w:t>
        </w:r>
        <w:r w:rsidRPr="00713297">
          <w:rPr>
            <w:rStyle w:val="a8"/>
            <w:sz w:val="24"/>
            <w:szCs w:val="24"/>
          </w:rPr>
          <w:t>.</w:t>
        </w:r>
        <w:r w:rsidRPr="00713297">
          <w:rPr>
            <w:rStyle w:val="a8"/>
            <w:sz w:val="24"/>
            <w:szCs w:val="24"/>
            <w:lang w:val="en-US"/>
          </w:rPr>
          <w:t>fas</w:t>
        </w:r>
        <w:r w:rsidRPr="00713297">
          <w:rPr>
            <w:rStyle w:val="a8"/>
            <w:sz w:val="24"/>
            <w:szCs w:val="24"/>
          </w:rPr>
          <w:t>.</w:t>
        </w:r>
        <w:r w:rsidRPr="00713297">
          <w:rPr>
            <w:rStyle w:val="a8"/>
            <w:sz w:val="24"/>
            <w:szCs w:val="24"/>
            <w:lang w:val="en-US"/>
          </w:rPr>
          <w:t>gov</w:t>
        </w:r>
        <w:r w:rsidRPr="00713297">
          <w:rPr>
            <w:rStyle w:val="a8"/>
            <w:sz w:val="24"/>
            <w:szCs w:val="24"/>
          </w:rPr>
          <w:t>.</w:t>
        </w:r>
        <w:r w:rsidRPr="00713297">
          <w:rPr>
            <w:rStyle w:val="a8"/>
            <w:sz w:val="24"/>
            <w:szCs w:val="24"/>
            <w:lang w:val="en-US"/>
          </w:rPr>
          <w:t>ru</w:t>
        </w:r>
      </w:hyperlink>
    </w:p>
    <w:p w:rsidR="00F050A7" w:rsidRPr="00713297" w:rsidRDefault="00F050A7" w:rsidP="00D32D49">
      <w:pPr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590"/>
        <w:gridCol w:w="5441"/>
      </w:tblGrid>
      <w:tr w:rsidR="00F050A7" w:rsidRPr="00713297" w:rsidTr="00713297">
        <w:tc>
          <w:tcPr>
            <w:tcW w:w="4590" w:type="dxa"/>
          </w:tcPr>
          <w:p w:rsidR="00F050A7" w:rsidRPr="00713297" w:rsidRDefault="00F050A7" w:rsidP="00922B0E">
            <w:pPr>
              <w:widowControl w:val="0"/>
              <w:suppressAutoHyphens/>
              <w:rPr>
                <w:sz w:val="24"/>
                <w:szCs w:val="24"/>
                <w:highlight w:val="lightGray"/>
              </w:rPr>
            </w:pPr>
          </w:p>
          <w:p w:rsidR="00F050A7" w:rsidRPr="00713297" w:rsidRDefault="00F050A7" w:rsidP="00922B0E">
            <w:pPr>
              <w:widowControl w:val="0"/>
              <w:suppressAutoHyphens/>
              <w:rPr>
                <w:sz w:val="24"/>
                <w:szCs w:val="24"/>
                <w:highlight w:val="lightGray"/>
              </w:rPr>
            </w:pPr>
          </w:p>
          <w:p w:rsidR="00F050A7" w:rsidRPr="00713297" w:rsidRDefault="00C4109B" w:rsidP="00922B0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050A7" w:rsidRPr="007132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367174">
              <w:rPr>
                <w:sz w:val="24"/>
                <w:szCs w:val="24"/>
              </w:rPr>
              <w:t>1</w:t>
            </w:r>
            <w:r w:rsidR="00F050A7" w:rsidRPr="00713297">
              <w:rPr>
                <w:sz w:val="24"/>
                <w:szCs w:val="24"/>
              </w:rPr>
              <w:t>.2012 г.</w:t>
            </w:r>
            <w:r w:rsidR="00F050A7" w:rsidRPr="00713297">
              <w:rPr>
                <w:b/>
                <w:bCs/>
                <w:sz w:val="24"/>
                <w:szCs w:val="24"/>
              </w:rPr>
              <w:t xml:space="preserve"> </w:t>
            </w:r>
            <w:r w:rsidR="00F050A7" w:rsidRPr="00713297">
              <w:rPr>
                <w:sz w:val="24"/>
                <w:szCs w:val="24"/>
              </w:rPr>
              <w:t>№</w:t>
            </w:r>
            <w:r w:rsidR="00F37ACA">
              <w:rPr>
                <w:sz w:val="24"/>
                <w:szCs w:val="24"/>
              </w:rPr>
              <w:t xml:space="preserve"> 4380</w:t>
            </w:r>
          </w:p>
          <w:p w:rsidR="00F050A7" w:rsidRPr="00713297" w:rsidRDefault="00F050A7" w:rsidP="00922B0E">
            <w:pPr>
              <w:widowControl w:val="0"/>
              <w:suppressAutoHyphens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441" w:type="dxa"/>
          </w:tcPr>
          <w:p w:rsidR="00F050A7" w:rsidRPr="00251EE3" w:rsidRDefault="00F050A7" w:rsidP="00251EE3">
            <w:pPr>
              <w:widowControl w:val="0"/>
              <w:ind w:left="52" w:right="176"/>
              <w:rPr>
                <w:sz w:val="26"/>
                <w:szCs w:val="26"/>
              </w:rPr>
            </w:pPr>
            <w:r w:rsidRPr="00251EE3">
              <w:rPr>
                <w:sz w:val="26"/>
                <w:szCs w:val="26"/>
              </w:rPr>
              <w:t>Заказчик:</w:t>
            </w:r>
          </w:p>
          <w:p w:rsidR="00251EE3" w:rsidRDefault="00C4109B" w:rsidP="00251EE3">
            <w:pPr>
              <w:widowControl w:val="0"/>
              <w:ind w:left="52" w:right="176"/>
              <w:rPr>
                <w:sz w:val="26"/>
                <w:szCs w:val="26"/>
              </w:rPr>
            </w:pPr>
            <w:r w:rsidRPr="00251EE3">
              <w:rPr>
                <w:sz w:val="26"/>
                <w:szCs w:val="26"/>
              </w:rPr>
              <w:t>ГУ – Отделение Пенсионного фонда Ро</w:t>
            </w:r>
            <w:r w:rsidRPr="00251EE3">
              <w:rPr>
                <w:sz w:val="26"/>
                <w:szCs w:val="26"/>
              </w:rPr>
              <w:t>с</w:t>
            </w:r>
            <w:r w:rsidRPr="00251EE3">
              <w:rPr>
                <w:sz w:val="26"/>
                <w:szCs w:val="26"/>
              </w:rPr>
              <w:t xml:space="preserve">сийской Федерации по Вологодской </w:t>
            </w:r>
          </w:p>
          <w:p w:rsidR="00F050A7" w:rsidRDefault="006B1CE7" w:rsidP="00251EE3">
            <w:pPr>
              <w:widowControl w:val="0"/>
              <w:ind w:left="52"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4109B" w:rsidRPr="00251EE3">
              <w:rPr>
                <w:sz w:val="26"/>
                <w:szCs w:val="26"/>
              </w:rPr>
              <w:t>бласти</w:t>
            </w:r>
          </w:p>
          <w:p w:rsidR="00F050A7" w:rsidRPr="00251EE3" w:rsidRDefault="00C4109B" w:rsidP="00251EE3">
            <w:pPr>
              <w:widowControl w:val="0"/>
              <w:ind w:left="52"/>
              <w:jc w:val="both"/>
              <w:rPr>
                <w:iCs/>
                <w:sz w:val="26"/>
                <w:szCs w:val="26"/>
              </w:rPr>
            </w:pPr>
            <w:r w:rsidRPr="00251EE3">
              <w:rPr>
                <w:iCs/>
                <w:sz w:val="26"/>
                <w:szCs w:val="26"/>
              </w:rPr>
              <w:t>160000, г. Вологда, ул. Зосимовская, д. 18</w:t>
            </w:r>
          </w:p>
          <w:p w:rsidR="00251EE3" w:rsidRPr="00251EE3" w:rsidRDefault="00251EE3" w:rsidP="00251EE3">
            <w:pPr>
              <w:widowControl w:val="0"/>
              <w:ind w:left="52"/>
              <w:jc w:val="both"/>
              <w:rPr>
                <w:iCs/>
                <w:sz w:val="26"/>
                <w:szCs w:val="26"/>
              </w:rPr>
            </w:pPr>
            <w:r w:rsidRPr="00251EE3">
              <w:rPr>
                <w:iCs/>
                <w:sz w:val="26"/>
                <w:szCs w:val="26"/>
              </w:rPr>
              <w:t>Тел. 8 (8172) 72-42-46</w:t>
            </w:r>
          </w:p>
          <w:p w:rsidR="00251EE3" w:rsidRPr="00251EE3" w:rsidRDefault="00251EE3" w:rsidP="00251EE3">
            <w:pPr>
              <w:widowControl w:val="0"/>
              <w:ind w:left="52"/>
              <w:jc w:val="both"/>
              <w:rPr>
                <w:iCs/>
                <w:sz w:val="26"/>
                <w:szCs w:val="26"/>
              </w:rPr>
            </w:pPr>
            <w:r w:rsidRPr="00251EE3">
              <w:rPr>
                <w:iCs/>
                <w:sz w:val="26"/>
                <w:szCs w:val="26"/>
              </w:rPr>
              <w:t>Факс 8 (8172) 72-14-10</w:t>
            </w:r>
          </w:p>
          <w:p w:rsidR="00251EE3" w:rsidRPr="00251EE3" w:rsidRDefault="00251EE3" w:rsidP="00251EE3">
            <w:pPr>
              <w:widowControl w:val="0"/>
              <w:ind w:left="52"/>
              <w:jc w:val="both"/>
              <w:rPr>
                <w:sz w:val="26"/>
                <w:szCs w:val="26"/>
              </w:rPr>
            </w:pPr>
            <w:r w:rsidRPr="00251EE3">
              <w:rPr>
                <w:iCs/>
                <w:sz w:val="26"/>
                <w:szCs w:val="26"/>
              </w:rPr>
              <w:t>Электронная почта: 0101@045.</w:t>
            </w:r>
            <w:r w:rsidRPr="00251EE3">
              <w:rPr>
                <w:iCs/>
                <w:sz w:val="26"/>
                <w:szCs w:val="26"/>
                <w:lang w:val="en-US"/>
              </w:rPr>
              <w:t>PFR</w:t>
            </w:r>
            <w:r w:rsidRPr="00251EE3">
              <w:rPr>
                <w:iCs/>
                <w:sz w:val="26"/>
                <w:szCs w:val="26"/>
              </w:rPr>
              <w:t>.</w:t>
            </w:r>
            <w:r w:rsidRPr="00251EE3">
              <w:rPr>
                <w:iCs/>
                <w:sz w:val="26"/>
                <w:szCs w:val="26"/>
                <w:lang w:val="en-US"/>
              </w:rPr>
              <w:t>RU</w:t>
            </w:r>
          </w:p>
          <w:p w:rsidR="00F050A7" w:rsidRDefault="00F050A7" w:rsidP="00251EE3">
            <w:pPr>
              <w:widowControl w:val="0"/>
              <w:ind w:left="52" w:right="176"/>
              <w:rPr>
                <w:sz w:val="26"/>
                <w:szCs w:val="26"/>
              </w:rPr>
            </w:pPr>
          </w:p>
          <w:p w:rsidR="00251EE3" w:rsidRPr="00251EE3" w:rsidRDefault="00251EE3" w:rsidP="00251EE3">
            <w:pPr>
              <w:widowControl w:val="0"/>
              <w:ind w:left="52" w:right="176"/>
              <w:rPr>
                <w:sz w:val="26"/>
                <w:szCs w:val="26"/>
              </w:rPr>
            </w:pPr>
          </w:p>
          <w:p w:rsidR="00653789" w:rsidRDefault="00C4109B" w:rsidP="00251EE3">
            <w:pPr>
              <w:widowControl w:val="0"/>
              <w:ind w:left="52" w:right="176"/>
              <w:rPr>
                <w:sz w:val="26"/>
                <w:szCs w:val="26"/>
              </w:rPr>
            </w:pPr>
            <w:r w:rsidRPr="00251EE3">
              <w:rPr>
                <w:sz w:val="26"/>
                <w:szCs w:val="26"/>
              </w:rPr>
              <w:t>Оператор электронной торговой площадки</w:t>
            </w:r>
            <w:r w:rsidR="00653789">
              <w:rPr>
                <w:rStyle w:val="10"/>
                <w:rFonts w:eastAsiaTheme="minorHAnsi"/>
                <w:color w:val="000000"/>
                <w:sz w:val="27"/>
                <w:szCs w:val="27"/>
              </w:rPr>
              <w:t xml:space="preserve"> </w:t>
            </w:r>
            <w:r w:rsidR="00653789" w:rsidRPr="00653789">
              <w:rPr>
                <w:rStyle w:val="af5"/>
                <w:rFonts w:eastAsiaTheme="minorHAnsi"/>
                <w:b w:val="0"/>
                <w:color w:val="000000"/>
                <w:sz w:val="26"/>
                <w:szCs w:val="26"/>
              </w:rPr>
              <w:t>ZAKAZRF</w:t>
            </w:r>
            <w:r w:rsidRPr="00251EE3">
              <w:rPr>
                <w:sz w:val="26"/>
                <w:szCs w:val="26"/>
              </w:rPr>
              <w:t>:</w:t>
            </w:r>
          </w:p>
          <w:p w:rsidR="00251EE3" w:rsidRDefault="00F050A7" w:rsidP="00251EE3">
            <w:pPr>
              <w:widowControl w:val="0"/>
              <w:ind w:left="52" w:right="176"/>
              <w:rPr>
                <w:sz w:val="26"/>
                <w:szCs w:val="26"/>
              </w:rPr>
            </w:pPr>
            <w:r w:rsidRPr="00251EE3">
              <w:rPr>
                <w:sz w:val="26"/>
                <w:szCs w:val="26"/>
              </w:rPr>
              <w:t xml:space="preserve"> </w:t>
            </w:r>
            <w:hyperlink r:id="rId10" w:history="1">
              <w:r w:rsidR="00C4109B" w:rsidRPr="00251EE3">
                <w:rPr>
                  <w:rStyle w:val="a8"/>
                  <w:color w:val="000000"/>
                  <w:sz w:val="26"/>
                  <w:szCs w:val="26"/>
                  <w:u w:val="none"/>
                </w:rPr>
                <w:t>ГУП</w:t>
              </w:r>
            </w:hyperlink>
            <w:r w:rsidR="00C4109B" w:rsidRPr="00251EE3">
              <w:rPr>
                <w:sz w:val="26"/>
                <w:szCs w:val="26"/>
              </w:rPr>
              <w:t xml:space="preserve"> «Агентство по государственному</w:t>
            </w:r>
          </w:p>
          <w:p w:rsidR="00251EE3" w:rsidRDefault="00C4109B" w:rsidP="00251EE3">
            <w:pPr>
              <w:widowControl w:val="0"/>
              <w:ind w:left="52" w:right="176"/>
              <w:rPr>
                <w:sz w:val="26"/>
                <w:szCs w:val="26"/>
              </w:rPr>
            </w:pPr>
            <w:r w:rsidRPr="00251EE3">
              <w:rPr>
                <w:sz w:val="26"/>
                <w:szCs w:val="26"/>
              </w:rPr>
              <w:t xml:space="preserve"> заказу, инвестиционной деятельности и межрегиональным связям Республики </w:t>
            </w:r>
          </w:p>
          <w:p w:rsidR="00F050A7" w:rsidRPr="00251EE3" w:rsidRDefault="00C4109B" w:rsidP="00251EE3">
            <w:pPr>
              <w:widowControl w:val="0"/>
              <w:ind w:left="52" w:right="176"/>
              <w:rPr>
                <w:color w:val="000000"/>
                <w:sz w:val="26"/>
                <w:szCs w:val="26"/>
              </w:rPr>
            </w:pPr>
            <w:r w:rsidRPr="00251EE3">
              <w:rPr>
                <w:sz w:val="26"/>
                <w:szCs w:val="26"/>
              </w:rPr>
              <w:t>Татарстан»</w:t>
            </w:r>
          </w:p>
          <w:p w:rsidR="00251EE3" w:rsidRDefault="00C4109B" w:rsidP="00251EE3">
            <w:pPr>
              <w:widowControl w:val="0"/>
              <w:ind w:left="52" w:right="176"/>
              <w:rPr>
                <w:sz w:val="26"/>
                <w:szCs w:val="26"/>
              </w:rPr>
            </w:pPr>
            <w:r w:rsidRPr="00251EE3">
              <w:rPr>
                <w:sz w:val="26"/>
                <w:szCs w:val="26"/>
              </w:rPr>
              <w:t>420021, Республика Татарстан, г</w:t>
            </w:r>
            <w:r w:rsidR="00251EE3">
              <w:rPr>
                <w:sz w:val="26"/>
                <w:szCs w:val="26"/>
              </w:rPr>
              <w:t>.</w:t>
            </w:r>
            <w:r w:rsidRPr="00251EE3">
              <w:rPr>
                <w:sz w:val="26"/>
                <w:szCs w:val="26"/>
              </w:rPr>
              <w:t xml:space="preserve"> Казань,</w:t>
            </w:r>
          </w:p>
          <w:p w:rsidR="00251EE3" w:rsidRDefault="00C4109B" w:rsidP="00251EE3">
            <w:pPr>
              <w:widowControl w:val="0"/>
              <w:ind w:left="52" w:right="176"/>
              <w:rPr>
                <w:sz w:val="26"/>
                <w:szCs w:val="26"/>
              </w:rPr>
            </w:pPr>
            <w:r w:rsidRPr="00251EE3">
              <w:rPr>
                <w:sz w:val="26"/>
                <w:szCs w:val="26"/>
              </w:rPr>
              <w:t>ул</w:t>
            </w:r>
            <w:r w:rsidR="00251EE3">
              <w:rPr>
                <w:sz w:val="26"/>
                <w:szCs w:val="26"/>
              </w:rPr>
              <w:t>.</w:t>
            </w:r>
            <w:r w:rsidRPr="00251EE3">
              <w:rPr>
                <w:sz w:val="26"/>
                <w:szCs w:val="26"/>
              </w:rPr>
              <w:t xml:space="preserve"> Московская, д</w:t>
            </w:r>
            <w:r w:rsidR="00251EE3">
              <w:rPr>
                <w:sz w:val="26"/>
                <w:szCs w:val="26"/>
              </w:rPr>
              <w:t>.</w:t>
            </w:r>
            <w:r w:rsidRPr="00251EE3">
              <w:rPr>
                <w:sz w:val="26"/>
                <w:szCs w:val="26"/>
              </w:rPr>
              <w:t xml:space="preserve"> 55</w:t>
            </w:r>
          </w:p>
          <w:p w:rsidR="00251EE3" w:rsidRDefault="00251EE3" w:rsidP="00251EE3">
            <w:pPr>
              <w:widowControl w:val="0"/>
              <w:ind w:left="52"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C4109B" w:rsidRPr="00251EE3">
              <w:rPr>
                <w:sz w:val="26"/>
                <w:szCs w:val="26"/>
              </w:rPr>
              <w:t>акс 8 (843) 292-95-87</w:t>
            </w:r>
          </w:p>
          <w:p w:rsidR="00F050A7" w:rsidRPr="00366F5B" w:rsidRDefault="00251EE3" w:rsidP="00251EE3">
            <w:pPr>
              <w:widowControl w:val="0"/>
              <w:ind w:left="52" w:right="176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Э</w:t>
            </w:r>
            <w:r w:rsidR="00C4109B" w:rsidRPr="00251EE3">
              <w:rPr>
                <w:sz w:val="26"/>
                <w:szCs w:val="26"/>
              </w:rPr>
              <w:t>лектронная почта</w:t>
            </w:r>
            <w:r>
              <w:rPr>
                <w:sz w:val="26"/>
                <w:szCs w:val="26"/>
              </w:rPr>
              <w:t>:</w:t>
            </w:r>
            <w:r w:rsidR="00C4109B" w:rsidRPr="00251EE3">
              <w:rPr>
                <w:sz w:val="26"/>
                <w:szCs w:val="26"/>
              </w:rPr>
              <w:t xml:space="preserve"> </w:t>
            </w:r>
            <w:r w:rsidR="00C4109B" w:rsidRPr="00251EE3">
              <w:rPr>
                <w:rStyle w:val="af5"/>
                <w:b w:val="0"/>
                <w:sz w:val="26"/>
                <w:szCs w:val="26"/>
              </w:rPr>
              <w:t>info@mail.zakazrf.ru</w:t>
            </w:r>
          </w:p>
        </w:tc>
      </w:tr>
    </w:tbl>
    <w:p w:rsidR="00F050A7" w:rsidRPr="00713297" w:rsidRDefault="00F050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050A7" w:rsidRPr="00653789" w:rsidRDefault="00F050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653789">
        <w:rPr>
          <w:b/>
          <w:bCs/>
          <w:color w:val="000000"/>
          <w:sz w:val="26"/>
          <w:szCs w:val="26"/>
        </w:rPr>
        <w:t>Решение № 5-3/</w:t>
      </w:r>
      <w:r w:rsidR="00251EE3" w:rsidRPr="00653789">
        <w:rPr>
          <w:b/>
          <w:bCs/>
          <w:color w:val="000000"/>
          <w:sz w:val="26"/>
          <w:szCs w:val="26"/>
        </w:rPr>
        <w:t>46</w:t>
      </w:r>
      <w:r w:rsidRPr="00653789">
        <w:rPr>
          <w:b/>
          <w:bCs/>
          <w:color w:val="000000"/>
          <w:sz w:val="26"/>
          <w:szCs w:val="26"/>
        </w:rPr>
        <w:t>-12</w:t>
      </w:r>
    </w:p>
    <w:p w:rsidR="00F050A7" w:rsidRPr="00653789" w:rsidRDefault="00F050A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653789">
        <w:rPr>
          <w:color w:val="000000"/>
          <w:sz w:val="26"/>
          <w:szCs w:val="26"/>
        </w:rPr>
        <w:t xml:space="preserve">по результатам </w:t>
      </w:r>
      <w:r w:rsidR="00251EE3" w:rsidRPr="00653789">
        <w:rPr>
          <w:color w:val="000000"/>
          <w:sz w:val="26"/>
          <w:szCs w:val="26"/>
        </w:rPr>
        <w:t>внеплановой проверки</w:t>
      </w:r>
    </w:p>
    <w:p w:rsidR="00F050A7" w:rsidRPr="00653789" w:rsidRDefault="00F050A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65378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050A7" w:rsidRPr="00653789" w:rsidRDefault="00251EE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653789">
        <w:rPr>
          <w:color w:val="000000"/>
          <w:sz w:val="26"/>
          <w:szCs w:val="26"/>
        </w:rPr>
        <w:t>01</w:t>
      </w:r>
      <w:r w:rsidR="00F050A7" w:rsidRPr="00653789">
        <w:rPr>
          <w:color w:val="000000"/>
          <w:sz w:val="26"/>
          <w:szCs w:val="26"/>
        </w:rPr>
        <w:t xml:space="preserve"> </w:t>
      </w:r>
      <w:r w:rsidRPr="00653789">
        <w:rPr>
          <w:color w:val="000000"/>
          <w:sz w:val="26"/>
          <w:szCs w:val="26"/>
        </w:rPr>
        <w:t>ноября</w:t>
      </w:r>
      <w:r w:rsidR="00F050A7" w:rsidRPr="00653789">
        <w:rPr>
          <w:color w:val="000000"/>
          <w:sz w:val="26"/>
          <w:szCs w:val="26"/>
        </w:rPr>
        <w:t xml:space="preserve"> 2012г.          </w:t>
      </w:r>
      <w:r w:rsidRPr="00653789">
        <w:rPr>
          <w:color w:val="000000"/>
          <w:sz w:val="26"/>
          <w:szCs w:val="26"/>
        </w:rPr>
        <w:t xml:space="preserve"> </w:t>
      </w:r>
      <w:r w:rsidR="00F050A7" w:rsidRPr="00653789">
        <w:rPr>
          <w:color w:val="000000"/>
          <w:sz w:val="26"/>
          <w:szCs w:val="26"/>
        </w:rPr>
        <w:t xml:space="preserve">                                                                                               г. Вологда</w:t>
      </w:r>
    </w:p>
    <w:p w:rsidR="00F050A7" w:rsidRPr="00653789" w:rsidRDefault="00F050A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251EE3" w:rsidRPr="00653789" w:rsidRDefault="00251EE3" w:rsidP="00251E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3789">
        <w:rPr>
          <w:sz w:val="26"/>
          <w:szCs w:val="26"/>
        </w:rPr>
        <w:t xml:space="preserve">На основании приказа от 01 ноября </w:t>
      </w:r>
      <w:r w:rsidRPr="00653789">
        <w:rPr>
          <w:iCs/>
          <w:sz w:val="26"/>
          <w:szCs w:val="26"/>
        </w:rPr>
        <w:t>2012 г.</w:t>
      </w:r>
      <w:r w:rsidRPr="00653789">
        <w:rPr>
          <w:i/>
          <w:iCs/>
          <w:sz w:val="26"/>
          <w:szCs w:val="26"/>
        </w:rPr>
        <w:t xml:space="preserve"> </w:t>
      </w:r>
      <w:r w:rsidRPr="00653789">
        <w:rPr>
          <w:sz w:val="26"/>
          <w:szCs w:val="26"/>
        </w:rPr>
        <w:t>№ 301 о проведении внеплановой пр</w:t>
      </w:r>
      <w:r w:rsidRPr="00653789">
        <w:rPr>
          <w:sz w:val="26"/>
          <w:szCs w:val="26"/>
        </w:rPr>
        <w:t>о</w:t>
      </w:r>
      <w:r w:rsidRPr="00653789">
        <w:rPr>
          <w:sz w:val="26"/>
          <w:szCs w:val="26"/>
        </w:rPr>
        <w:t>верки инспекцией Управления ФАС по Вологодской области в составе:</w:t>
      </w:r>
    </w:p>
    <w:p w:rsidR="00251EE3" w:rsidRPr="00653789" w:rsidRDefault="00251EE3" w:rsidP="00251E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3789">
        <w:rPr>
          <w:sz w:val="26"/>
          <w:szCs w:val="26"/>
        </w:rPr>
        <w:t>Васянович Ю.Р. – специалист 1 разряда отдела контроля государственных зак</w:t>
      </w:r>
      <w:r w:rsidRPr="00653789">
        <w:rPr>
          <w:sz w:val="26"/>
          <w:szCs w:val="26"/>
        </w:rPr>
        <w:t>у</w:t>
      </w:r>
      <w:r w:rsidRPr="00653789">
        <w:rPr>
          <w:sz w:val="26"/>
          <w:szCs w:val="26"/>
        </w:rPr>
        <w:t>пок;</w:t>
      </w:r>
    </w:p>
    <w:p w:rsidR="00251EE3" w:rsidRPr="00653789" w:rsidRDefault="00251EE3" w:rsidP="00251E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3789">
        <w:rPr>
          <w:sz w:val="26"/>
          <w:szCs w:val="26"/>
        </w:rPr>
        <w:t>члены инспекции:</w:t>
      </w:r>
    </w:p>
    <w:p w:rsidR="00251EE3" w:rsidRPr="00653789" w:rsidRDefault="00251EE3" w:rsidP="00251E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3789">
        <w:rPr>
          <w:sz w:val="26"/>
          <w:szCs w:val="26"/>
        </w:rPr>
        <w:t>Коган Д.Б. - государственный инспектор отдела контроля  государственных зак</w:t>
      </w:r>
      <w:r w:rsidRPr="00653789">
        <w:rPr>
          <w:sz w:val="26"/>
          <w:szCs w:val="26"/>
        </w:rPr>
        <w:t>у</w:t>
      </w:r>
      <w:r w:rsidRPr="00653789">
        <w:rPr>
          <w:sz w:val="26"/>
          <w:szCs w:val="26"/>
        </w:rPr>
        <w:t>пок;</w:t>
      </w:r>
    </w:p>
    <w:p w:rsidR="00251EE3" w:rsidRPr="00653789" w:rsidRDefault="00251EE3" w:rsidP="00251E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3789">
        <w:rPr>
          <w:sz w:val="26"/>
          <w:szCs w:val="26"/>
        </w:rPr>
        <w:t>Мерзлякова Н.В. – старший государственный инспектор отдела контроля гос</w:t>
      </w:r>
      <w:r w:rsidRPr="00653789">
        <w:rPr>
          <w:sz w:val="26"/>
          <w:szCs w:val="26"/>
        </w:rPr>
        <w:t>у</w:t>
      </w:r>
      <w:r w:rsidRPr="00653789">
        <w:rPr>
          <w:sz w:val="26"/>
          <w:szCs w:val="26"/>
        </w:rPr>
        <w:t>дарственных закупок;</w:t>
      </w:r>
    </w:p>
    <w:p w:rsidR="00251EE3" w:rsidRPr="00653789" w:rsidRDefault="00251EE3" w:rsidP="00251EE3">
      <w:pPr>
        <w:keepNext/>
        <w:ind w:firstLine="708"/>
        <w:jc w:val="both"/>
        <w:rPr>
          <w:sz w:val="26"/>
          <w:szCs w:val="26"/>
        </w:rPr>
      </w:pPr>
      <w:r w:rsidRPr="00653789">
        <w:rPr>
          <w:sz w:val="26"/>
          <w:szCs w:val="26"/>
        </w:rPr>
        <w:lastRenderedPageBreak/>
        <w:t xml:space="preserve">проведена внеплановая проверка по проверке подписания контракта со вторым участником размещения заказа через электронную торговую площадку Заказчиком (ГУ – Отделение Пенсионного фонда Российской Федерации по Вологодской области, </w:t>
      </w:r>
      <w:r w:rsidRPr="00653789">
        <w:rPr>
          <w:iCs/>
          <w:sz w:val="26"/>
          <w:szCs w:val="26"/>
        </w:rPr>
        <w:t>160000, г. Вологда, ул. Зосимовская, д. 18)</w:t>
      </w:r>
      <w:r w:rsidRPr="00653789">
        <w:rPr>
          <w:sz w:val="26"/>
          <w:szCs w:val="26"/>
        </w:rPr>
        <w:t>.</w:t>
      </w:r>
    </w:p>
    <w:p w:rsidR="00251EE3" w:rsidRPr="00653789" w:rsidRDefault="00251EE3" w:rsidP="00251E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53789">
        <w:rPr>
          <w:b/>
          <w:sz w:val="26"/>
          <w:szCs w:val="26"/>
        </w:rPr>
        <w:t xml:space="preserve">В результате внеплановой проверки инспекцией исследованы следующие </w:t>
      </w:r>
      <w:r w:rsidR="006B1CE7">
        <w:rPr>
          <w:b/>
          <w:sz w:val="26"/>
          <w:szCs w:val="26"/>
        </w:rPr>
        <w:t>сведения</w:t>
      </w:r>
      <w:r w:rsidRPr="00653789">
        <w:rPr>
          <w:b/>
          <w:sz w:val="26"/>
          <w:szCs w:val="26"/>
        </w:rPr>
        <w:t>:</w:t>
      </w:r>
    </w:p>
    <w:p w:rsidR="00251EE3" w:rsidRPr="00653789" w:rsidRDefault="00251EE3" w:rsidP="00251E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53789">
        <w:rPr>
          <w:bCs/>
          <w:sz w:val="26"/>
          <w:szCs w:val="26"/>
        </w:rPr>
        <w:t>Информация об открытом аукционе в электронной форме, находящаяся на оф</w:t>
      </w:r>
      <w:r w:rsidRPr="00653789">
        <w:rPr>
          <w:bCs/>
          <w:sz w:val="26"/>
          <w:szCs w:val="26"/>
        </w:rPr>
        <w:t>и</w:t>
      </w:r>
      <w:r w:rsidRPr="00653789">
        <w:rPr>
          <w:bCs/>
          <w:sz w:val="26"/>
          <w:szCs w:val="26"/>
        </w:rPr>
        <w:t xml:space="preserve">циальном сайте </w:t>
      </w:r>
      <w:hyperlink r:id="rId11" w:history="1">
        <w:r w:rsidRPr="006B1CE7">
          <w:rPr>
            <w:rStyle w:val="a8"/>
            <w:color w:val="auto"/>
            <w:sz w:val="26"/>
            <w:szCs w:val="26"/>
            <w:u w:val="none"/>
          </w:rPr>
          <w:t>http://zakupki.gov.ru</w:t>
        </w:r>
      </w:hyperlink>
      <w:r w:rsidRPr="00653789">
        <w:rPr>
          <w:sz w:val="26"/>
          <w:szCs w:val="26"/>
        </w:rPr>
        <w:t xml:space="preserve"> и на сайте электронной торговой площадки  </w:t>
      </w:r>
      <w:r w:rsidRPr="00653789">
        <w:rPr>
          <w:rStyle w:val="af5"/>
          <w:b w:val="0"/>
          <w:sz w:val="26"/>
          <w:szCs w:val="26"/>
        </w:rPr>
        <w:t>ZAKAZRF</w:t>
      </w:r>
      <w:r w:rsidRPr="00653789">
        <w:rPr>
          <w:rStyle w:val="af5"/>
          <w:sz w:val="26"/>
          <w:szCs w:val="26"/>
        </w:rPr>
        <w:t xml:space="preserve"> </w:t>
      </w:r>
      <w:r w:rsidRPr="006B1CE7">
        <w:rPr>
          <w:rStyle w:val="af5"/>
          <w:b w:val="0"/>
          <w:sz w:val="26"/>
          <w:szCs w:val="26"/>
        </w:rPr>
        <w:t>http://etp.zakazrf.ru/.</w:t>
      </w:r>
    </w:p>
    <w:p w:rsidR="00251EE3" w:rsidRPr="00653789" w:rsidRDefault="00251EE3" w:rsidP="00251E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653789">
        <w:rPr>
          <w:b/>
          <w:bCs/>
          <w:sz w:val="26"/>
          <w:szCs w:val="26"/>
        </w:rPr>
        <w:t>Инспекцией установлено:</w:t>
      </w:r>
      <w:r w:rsidRPr="00653789">
        <w:rPr>
          <w:b/>
          <w:bCs/>
          <w:sz w:val="26"/>
          <w:szCs w:val="26"/>
        </w:rPr>
        <w:tab/>
      </w:r>
    </w:p>
    <w:p w:rsidR="00251EE3" w:rsidRPr="00653789" w:rsidRDefault="00251EE3" w:rsidP="00251E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53789">
        <w:rPr>
          <w:bCs/>
          <w:sz w:val="26"/>
          <w:szCs w:val="26"/>
        </w:rPr>
        <w:t>Заказчик проводил открытый аукцион в электронной форме на выполнение работ по строительству административного здания на пересечении улиц К. Маркса и Дзе</w:t>
      </w:r>
      <w:r w:rsidRPr="00653789">
        <w:rPr>
          <w:bCs/>
          <w:sz w:val="26"/>
          <w:szCs w:val="26"/>
        </w:rPr>
        <w:t>р</w:t>
      </w:r>
      <w:r w:rsidRPr="00653789">
        <w:rPr>
          <w:bCs/>
          <w:sz w:val="26"/>
          <w:szCs w:val="26"/>
        </w:rPr>
        <w:t>жинского в г. Белозерске Вологодской области</w:t>
      </w:r>
      <w:r w:rsidRPr="00653789">
        <w:rPr>
          <w:sz w:val="26"/>
          <w:szCs w:val="26"/>
        </w:rPr>
        <w:t xml:space="preserve"> (№ </w:t>
      </w:r>
      <w:hyperlink r:id="rId12" w:history="1">
        <w:r w:rsidRPr="00653789">
          <w:rPr>
            <w:rStyle w:val="a8"/>
            <w:color w:val="auto"/>
            <w:sz w:val="26"/>
            <w:szCs w:val="26"/>
            <w:u w:val="none"/>
          </w:rPr>
          <w:t>0230100000211000009</w:t>
        </w:r>
      </w:hyperlink>
      <w:r w:rsidRPr="00653789">
        <w:rPr>
          <w:bCs/>
          <w:sz w:val="26"/>
          <w:szCs w:val="26"/>
        </w:rPr>
        <w:t>). Аукцион в электронной форме проводился на электронной торговой площадке по следующему а</w:t>
      </w:r>
      <w:r w:rsidRPr="00653789">
        <w:rPr>
          <w:bCs/>
          <w:sz w:val="26"/>
          <w:szCs w:val="26"/>
        </w:rPr>
        <w:t>д</w:t>
      </w:r>
      <w:r w:rsidRPr="00653789">
        <w:rPr>
          <w:bCs/>
          <w:sz w:val="26"/>
          <w:szCs w:val="26"/>
        </w:rPr>
        <w:t>ресу: http://etp.zakazrf.ru/.</w:t>
      </w:r>
    </w:p>
    <w:p w:rsidR="00251EE3" w:rsidRPr="00653789" w:rsidRDefault="00251EE3" w:rsidP="00251E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53789">
        <w:rPr>
          <w:bCs/>
          <w:sz w:val="26"/>
          <w:szCs w:val="26"/>
        </w:rPr>
        <w:t xml:space="preserve">По результатам проведения торгов </w:t>
      </w:r>
      <w:r w:rsidR="006B1CE7">
        <w:rPr>
          <w:bCs/>
          <w:sz w:val="26"/>
          <w:szCs w:val="26"/>
        </w:rPr>
        <w:t>З</w:t>
      </w:r>
      <w:r w:rsidRPr="00653789">
        <w:rPr>
          <w:bCs/>
          <w:sz w:val="26"/>
          <w:szCs w:val="26"/>
        </w:rPr>
        <w:t>аказчик заключил контракт с первым учас</w:t>
      </w:r>
      <w:r w:rsidRPr="00653789">
        <w:rPr>
          <w:bCs/>
          <w:sz w:val="26"/>
          <w:szCs w:val="26"/>
        </w:rPr>
        <w:t>т</w:t>
      </w:r>
      <w:r w:rsidRPr="00653789">
        <w:rPr>
          <w:bCs/>
          <w:sz w:val="26"/>
          <w:szCs w:val="26"/>
        </w:rPr>
        <w:t xml:space="preserve">ником размещения заказа. По истечении времени контракт расторгнут. </w:t>
      </w:r>
    </w:p>
    <w:p w:rsidR="00251EE3" w:rsidRPr="006B1CE7" w:rsidRDefault="00251EE3" w:rsidP="006B1C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CE7">
        <w:rPr>
          <w:bCs/>
          <w:sz w:val="26"/>
          <w:szCs w:val="26"/>
        </w:rPr>
        <w:t xml:space="preserve">На основании ч. 8.1 ст. 9 </w:t>
      </w:r>
      <w:r w:rsidRPr="006B1CE7">
        <w:rPr>
          <w:sz w:val="26"/>
          <w:szCs w:val="26"/>
        </w:rPr>
        <w:t>Федерального закона от 21.07.2005г. № 94-ФЗ «О ра</w:t>
      </w:r>
      <w:r w:rsidRPr="006B1CE7">
        <w:rPr>
          <w:sz w:val="26"/>
          <w:szCs w:val="26"/>
        </w:rPr>
        <w:t>з</w:t>
      </w:r>
      <w:r w:rsidRPr="006B1CE7">
        <w:rPr>
          <w:sz w:val="26"/>
          <w:szCs w:val="26"/>
        </w:rPr>
        <w:t>мещении заказов на поставки товаров, выполнение работ, оказание услуг для государс</w:t>
      </w:r>
      <w:r w:rsidRPr="006B1CE7">
        <w:rPr>
          <w:sz w:val="26"/>
          <w:szCs w:val="26"/>
        </w:rPr>
        <w:t>т</w:t>
      </w:r>
      <w:r w:rsidRPr="006B1CE7">
        <w:rPr>
          <w:sz w:val="26"/>
          <w:szCs w:val="26"/>
        </w:rPr>
        <w:t>венных и муниципальных нужд» (далее - Закон о размещении заказов) в случае расто</w:t>
      </w:r>
      <w:r w:rsidRPr="006B1CE7">
        <w:rPr>
          <w:sz w:val="26"/>
          <w:szCs w:val="26"/>
        </w:rPr>
        <w:t>р</w:t>
      </w:r>
      <w:r w:rsidRPr="006B1CE7">
        <w:rPr>
          <w:sz w:val="26"/>
          <w:szCs w:val="26"/>
        </w:rPr>
        <w:t>жения контракта в связи с неисполнением или ненадлежащим исполнением поставщ</w:t>
      </w:r>
      <w:r w:rsidRPr="006B1CE7">
        <w:rPr>
          <w:sz w:val="26"/>
          <w:szCs w:val="26"/>
        </w:rPr>
        <w:t>и</w:t>
      </w:r>
      <w:r w:rsidRPr="006B1CE7">
        <w:rPr>
          <w:sz w:val="26"/>
          <w:szCs w:val="26"/>
        </w:rPr>
        <w:t>ком (исполнителем, подрядчиком) своих обязательств по такому контракту заказчик вправе заключить контракт с участником размещения заказа,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контракта, с с</w:t>
      </w:r>
      <w:r w:rsidRPr="006B1CE7">
        <w:rPr>
          <w:sz w:val="26"/>
          <w:szCs w:val="26"/>
        </w:rPr>
        <w:t>о</w:t>
      </w:r>
      <w:r w:rsidRPr="006B1CE7">
        <w:rPr>
          <w:sz w:val="26"/>
          <w:szCs w:val="26"/>
        </w:rPr>
        <w:t>гласия такого участника размещения заказа. Контракт заключается с указанным учас</w:t>
      </w:r>
      <w:r w:rsidRPr="006B1CE7">
        <w:rPr>
          <w:sz w:val="26"/>
          <w:szCs w:val="26"/>
        </w:rPr>
        <w:t>т</w:t>
      </w:r>
      <w:r w:rsidRPr="006B1CE7">
        <w:rPr>
          <w:sz w:val="26"/>
          <w:szCs w:val="26"/>
        </w:rPr>
        <w:t xml:space="preserve">ником размещения заказа на условиях, предусмотренных соответственно </w:t>
      </w:r>
      <w:hyperlink r:id="rId13" w:history="1">
        <w:r w:rsidRPr="006B1CE7">
          <w:rPr>
            <w:sz w:val="26"/>
            <w:szCs w:val="26"/>
          </w:rPr>
          <w:t>частью 3 ст</w:t>
        </w:r>
        <w:r w:rsidRPr="006B1CE7">
          <w:rPr>
            <w:sz w:val="26"/>
            <w:szCs w:val="26"/>
          </w:rPr>
          <w:t>а</w:t>
        </w:r>
        <w:r w:rsidRPr="006B1CE7">
          <w:rPr>
            <w:sz w:val="26"/>
            <w:szCs w:val="26"/>
          </w:rPr>
          <w:t>тьи 29</w:t>
        </w:r>
      </w:hyperlink>
      <w:r w:rsidRPr="006B1CE7">
        <w:rPr>
          <w:sz w:val="26"/>
          <w:szCs w:val="26"/>
        </w:rPr>
        <w:t xml:space="preserve">, </w:t>
      </w:r>
      <w:hyperlink r:id="rId14" w:history="1">
        <w:r w:rsidRPr="006B1CE7">
          <w:rPr>
            <w:sz w:val="26"/>
            <w:szCs w:val="26"/>
          </w:rPr>
          <w:t>частью 3 статьи 38</w:t>
        </w:r>
      </w:hyperlink>
      <w:r w:rsidRPr="006B1CE7">
        <w:rPr>
          <w:sz w:val="26"/>
          <w:szCs w:val="26"/>
        </w:rPr>
        <w:t xml:space="preserve">, </w:t>
      </w:r>
      <w:hyperlink r:id="rId15" w:history="1">
        <w:r w:rsidRPr="006B1CE7">
          <w:rPr>
            <w:sz w:val="26"/>
            <w:szCs w:val="26"/>
          </w:rPr>
          <w:t>частью 10 статьи 41.12</w:t>
        </w:r>
      </w:hyperlink>
      <w:r w:rsidRPr="006B1CE7">
        <w:rPr>
          <w:sz w:val="26"/>
          <w:szCs w:val="26"/>
        </w:rPr>
        <w:t xml:space="preserve"> и </w:t>
      </w:r>
      <w:hyperlink r:id="rId16" w:history="1">
        <w:r w:rsidRPr="006B1CE7">
          <w:rPr>
            <w:sz w:val="26"/>
            <w:szCs w:val="26"/>
          </w:rPr>
          <w:t>частью 8 статьи 47</w:t>
        </w:r>
      </w:hyperlink>
      <w:r w:rsidRPr="006B1CE7">
        <w:rPr>
          <w:sz w:val="26"/>
          <w:szCs w:val="26"/>
        </w:rPr>
        <w:t xml:space="preserve"> настоящего Ф</w:t>
      </w:r>
      <w:r w:rsidRPr="006B1CE7">
        <w:rPr>
          <w:sz w:val="26"/>
          <w:szCs w:val="26"/>
        </w:rPr>
        <w:t>е</w:t>
      </w:r>
      <w:r w:rsidRPr="006B1CE7">
        <w:rPr>
          <w:sz w:val="26"/>
          <w:szCs w:val="26"/>
        </w:rPr>
        <w:t>дерального закона, с учетом особенностей, предусмотренных настоящей частью. Если до расторжения контракта поставщиком (исполнителем, подрядчиком) частично испо</w:t>
      </w:r>
      <w:r w:rsidRPr="006B1CE7">
        <w:rPr>
          <w:sz w:val="26"/>
          <w:szCs w:val="26"/>
        </w:rPr>
        <w:t>л</w:t>
      </w:r>
      <w:r w:rsidRPr="006B1CE7">
        <w:rPr>
          <w:sz w:val="26"/>
          <w:szCs w:val="26"/>
        </w:rPr>
        <w:t>нены обязательства по такому контракту, при заключении нового контракта количество поставляемого товара, объем выполняемых работ, оказываемых услуг должны быть уменьшены с учетом количества поставленного товара, объема выполненных работ, оказанных услуг по контракту, ранее заключенному с победителем конкурса, аукциона или победителем в проведении запроса котировок. При этом цена контракта должна быть уменьшена пропорционально количеству поставленного товара, объему выполне</w:t>
      </w:r>
      <w:r w:rsidRPr="006B1CE7">
        <w:rPr>
          <w:sz w:val="26"/>
          <w:szCs w:val="26"/>
        </w:rPr>
        <w:t>н</w:t>
      </w:r>
      <w:r w:rsidRPr="006B1CE7">
        <w:rPr>
          <w:sz w:val="26"/>
          <w:szCs w:val="26"/>
        </w:rPr>
        <w:t>ных работ, оказанных услуг.</w:t>
      </w:r>
    </w:p>
    <w:p w:rsidR="00251EE3" w:rsidRPr="00653789" w:rsidRDefault="00251EE3" w:rsidP="006B1C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CE7">
        <w:rPr>
          <w:bCs/>
          <w:sz w:val="26"/>
          <w:szCs w:val="26"/>
        </w:rPr>
        <w:t>Заказчик вправе заключить контракт</w:t>
      </w:r>
      <w:r w:rsidRPr="00653789">
        <w:rPr>
          <w:bCs/>
          <w:sz w:val="26"/>
          <w:szCs w:val="26"/>
        </w:rPr>
        <w:t xml:space="preserve"> со вторым участником размещения заказа, при этом должен соблюдать нормы ст. 41.12 Закона о размещении заказов.</w:t>
      </w:r>
    </w:p>
    <w:p w:rsidR="00251EE3" w:rsidRPr="00653789" w:rsidRDefault="00251EE3" w:rsidP="00251E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53789">
        <w:rPr>
          <w:bCs/>
          <w:sz w:val="26"/>
          <w:szCs w:val="26"/>
        </w:rPr>
        <w:t xml:space="preserve">Ввиду того, что </w:t>
      </w:r>
      <w:r w:rsidR="006B1CE7">
        <w:rPr>
          <w:bCs/>
          <w:sz w:val="26"/>
          <w:szCs w:val="26"/>
        </w:rPr>
        <w:t>З</w:t>
      </w:r>
      <w:r w:rsidRPr="00653789">
        <w:rPr>
          <w:bCs/>
          <w:sz w:val="26"/>
          <w:szCs w:val="26"/>
        </w:rPr>
        <w:t>аказчик совершал действия направленные на заключение ко</w:t>
      </w:r>
      <w:r w:rsidRPr="00653789">
        <w:rPr>
          <w:bCs/>
          <w:sz w:val="26"/>
          <w:szCs w:val="26"/>
        </w:rPr>
        <w:t>н</w:t>
      </w:r>
      <w:r w:rsidRPr="00653789">
        <w:rPr>
          <w:bCs/>
          <w:sz w:val="26"/>
          <w:szCs w:val="26"/>
        </w:rPr>
        <w:t>тракта со вторым участником размещения заказа, руководствуясь нормами Закона</w:t>
      </w:r>
      <w:r w:rsidR="006B1CE7">
        <w:rPr>
          <w:bCs/>
          <w:sz w:val="26"/>
          <w:szCs w:val="26"/>
        </w:rPr>
        <w:t xml:space="preserve"> о</w:t>
      </w:r>
      <w:r w:rsidRPr="00653789">
        <w:rPr>
          <w:bCs/>
          <w:sz w:val="26"/>
          <w:szCs w:val="26"/>
        </w:rPr>
        <w:t xml:space="preserve"> размещени</w:t>
      </w:r>
      <w:r w:rsidR="006B1CE7">
        <w:rPr>
          <w:bCs/>
          <w:sz w:val="26"/>
          <w:szCs w:val="26"/>
        </w:rPr>
        <w:t>и</w:t>
      </w:r>
      <w:r w:rsidRPr="00653789">
        <w:rPr>
          <w:bCs/>
          <w:sz w:val="26"/>
          <w:szCs w:val="26"/>
        </w:rPr>
        <w:t xml:space="preserve"> заказа, и процедура подписания контракта через электронную торговую площадку не свершилась из-за технического сбоя, инспекция </w:t>
      </w:r>
      <w:r w:rsidRPr="00653789">
        <w:rPr>
          <w:sz w:val="26"/>
          <w:szCs w:val="26"/>
        </w:rPr>
        <w:t>решила выдать предпис</w:t>
      </w:r>
      <w:r w:rsidRPr="00653789">
        <w:rPr>
          <w:sz w:val="26"/>
          <w:szCs w:val="26"/>
        </w:rPr>
        <w:t>а</w:t>
      </w:r>
      <w:r w:rsidRPr="00653789">
        <w:rPr>
          <w:sz w:val="26"/>
          <w:szCs w:val="26"/>
        </w:rPr>
        <w:t>ние.</w:t>
      </w:r>
    </w:p>
    <w:p w:rsidR="00251EE3" w:rsidRPr="00653789" w:rsidRDefault="00251EE3" w:rsidP="00251E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51EE3" w:rsidRPr="00653789" w:rsidRDefault="00251EE3" w:rsidP="00251EE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653789">
        <w:rPr>
          <w:sz w:val="26"/>
          <w:szCs w:val="26"/>
        </w:rPr>
        <w:t>Лица, в отношении которых проведена проверка, в течение десяти рабочих дней со дня получения решения вправе представить в Контролирующий орган (руководителю инспекции) письменные возражения по фактам, изложенным в акте проверки, которые приобщаются к материалам проверки.</w:t>
      </w:r>
    </w:p>
    <w:p w:rsidR="00251EE3" w:rsidRPr="00653789" w:rsidRDefault="00251EE3" w:rsidP="00251EE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1EE3" w:rsidRPr="00653789" w:rsidRDefault="00251EE3" w:rsidP="006B1CE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653789">
        <w:rPr>
          <w:sz w:val="26"/>
          <w:szCs w:val="26"/>
        </w:rPr>
        <w:lastRenderedPageBreak/>
        <w:t xml:space="preserve">Руководитель инспекции                                                                          </w:t>
      </w:r>
      <w:r w:rsidR="006B1CE7">
        <w:rPr>
          <w:sz w:val="26"/>
          <w:szCs w:val="26"/>
        </w:rPr>
        <w:t xml:space="preserve">      </w:t>
      </w:r>
      <w:r w:rsidRPr="00653789">
        <w:rPr>
          <w:sz w:val="26"/>
          <w:szCs w:val="26"/>
        </w:rPr>
        <w:t>Васянович Ю.Р.</w:t>
      </w:r>
    </w:p>
    <w:p w:rsidR="00251EE3" w:rsidRPr="00653789" w:rsidRDefault="00251EE3" w:rsidP="00251EE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1EE3" w:rsidRPr="00653789" w:rsidRDefault="00251EE3" w:rsidP="006B1CE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653789">
        <w:rPr>
          <w:sz w:val="26"/>
          <w:szCs w:val="26"/>
        </w:rPr>
        <w:t xml:space="preserve">Участники инспекции:                                                                             </w:t>
      </w:r>
      <w:r w:rsidR="006B1CE7">
        <w:rPr>
          <w:sz w:val="26"/>
          <w:szCs w:val="26"/>
        </w:rPr>
        <w:t xml:space="preserve"> </w:t>
      </w:r>
      <w:r w:rsidRPr="00653789">
        <w:rPr>
          <w:sz w:val="26"/>
          <w:szCs w:val="26"/>
        </w:rPr>
        <w:t xml:space="preserve">   </w:t>
      </w:r>
      <w:r w:rsidR="006B1CE7">
        <w:rPr>
          <w:sz w:val="26"/>
          <w:szCs w:val="26"/>
        </w:rPr>
        <w:t xml:space="preserve">   </w:t>
      </w:r>
      <w:r w:rsidRPr="00653789">
        <w:rPr>
          <w:sz w:val="26"/>
          <w:szCs w:val="26"/>
        </w:rPr>
        <w:t>Мерзлякова Н.В.</w:t>
      </w:r>
    </w:p>
    <w:p w:rsidR="00251EE3" w:rsidRPr="00653789" w:rsidRDefault="00251EE3" w:rsidP="00251EE3">
      <w:pPr>
        <w:shd w:val="clear" w:color="auto" w:fill="FFFFFF"/>
        <w:tabs>
          <w:tab w:val="left" w:pos="3261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53789">
        <w:rPr>
          <w:sz w:val="26"/>
          <w:szCs w:val="26"/>
        </w:rPr>
        <w:t xml:space="preserve">                                </w:t>
      </w:r>
    </w:p>
    <w:p w:rsidR="00251EE3" w:rsidRPr="00653789" w:rsidRDefault="006B1CE7" w:rsidP="006B1CE7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51EE3" w:rsidRPr="00653789">
        <w:rPr>
          <w:sz w:val="26"/>
          <w:szCs w:val="26"/>
        </w:rPr>
        <w:t>Коган Д.Б.</w:t>
      </w:r>
    </w:p>
    <w:p w:rsidR="00833AA6" w:rsidRDefault="00833AA6" w:rsidP="00833A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790539" w:rsidRPr="009D0AAB" w:rsidRDefault="00790539" w:rsidP="007905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AAB">
        <w:rPr>
          <w:rFonts w:ascii="Times New Roman" w:hAnsi="Times New Roman" w:cs="Times New Roman"/>
          <w:b/>
          <w:sz w:val="26"/>
          <w:szCs w:val="26"/>
        </w:rPr>
        <w:t>ПРЕДПИСАНИЕ № 5-3/</w:t>
      </w:r>
      <w:r>
        <w:rPr>
          <w:rFonts w:ascii="Times New Roman" w:hAnsi="Times New Roman" w:cs="Times New Roman"/>
          <w:b/>
          <w:sz w:val="26"/>
          <w:szCs w:val="26"/>
        </w:rPr>
        <w:t>46</w:t>
      </w:r>
      <w:r w:rsidRPr="009D0AAB">
        <w:rPr>
          <w:rFonts w:ascii="Times New Roman" w:hAnsi="Times New Roman" w:cs="Times New Roman"/>
          <w:b/>
          <w:sz w:val="26"/>
          <w:szCs w:val="26"/>
        </w:rPr>
        <w:t>-1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790539" w:rsidRPr="009D0AAB" w:rsidRDefault="00790539" w:rsidP="007905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539" w:rsidRPr="009D0AAB" w:rsidRDefault="00790539" w:rsidP="0079053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01</w:t>
      </w:r>
      <w:r w:rsidRPr="009D0A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</w:t>
      </w:r>
      <w:r w:rsidRPr="009D0AAB">
        <w:rPr>
          <w:b/>
          <w:sz w:val="26"/>
          <w:szCs w:val="26"/>
        </w:rPr>
        <w:t xml:space="preserve">  201</w:t>
      </w:r>
      <w:r>
        <w:rPr>
          <w:b/>
          <w:sz w:val="26"/>
          <w:szCs w:val="26"/>
        </w:rPr>
        <w:t>2</w:t>
      </w:r>
      <w:r w:rsidRPr="009D0AAB">
        <w:rPr>
          <w:b/>
          <w:sz w:val="26"/>
          <w:szCs w:val="26"/>
        </w:rPr>
        <w:t xml:space="preserve"> г.                                                            </w:t>
      </w:r>
      <w:r>
        <w:rPr>
          <w:b/>
          <w:sz w:val="26"/>
          <w:szCs w:val="26"/>
        </w:rPr>
        <w:t xml:space="preserve">              </w:t>
      </w:r>
      <w:r w:rsidRPr="009D0AAB">
        <w:rPr>
          <w:b/>
          <w:sz w:val="26"/>
          <w:szCs w:val="26"/>
        </w:rPr>
        <w:t xml:space="preserve">    г. Вологда</w:t>
      </w:r>
      <w:r w:rsidRPr="009D0AAB">
        <w:rPr>
          <w:sz w:val="26"/>
          <w:szCs w:val="26"/>
        </w:rPr>
        <w:t xml:space="preserve"> </w:t>
      </w:r>
    </w:p>
    <w:p w:rsidR="00790539" w:rsidRPr="009D0AAB" w:rsidRDefault="00790539" w:rsidP="00790539">
      <w:pPr>
        <w:suppressAutoHyphens/>
        <w:ind w:firstLine="709"/>
        <w:jc w:val="both"/>
        <w:rPr>
          <w:sz w:val="26"/>
          <w:szCs w:val="26"/>
        </w:rPr>
      </w:pPr>
    </w:p>
    <w:p w:rsidR="00790539" w:rsidRPr="0019534C" w:rsidRDefault="00790539" w:rsidP="007905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D0AAB">
        <w:rPr>
          <w:color w:val="000000"/>
          <w:sz w:val="26"/>
          <w:szCs w:val="26"/>
        </w:rPr>
        <w:t xml:space="preserve">На </w:t>
      </w:r>
      <w:r w:rsidRPr="0019534C">
        <w:rPr>
          <w:color w:val="000000"/>
          <w:sz w:val="26"/>
          <w:szCs w:val="26"/>
        </w:rPr>
        <w:t xml:space="preserve">основании приказа от </w:t>
      </w:r>
      <w:r>
        <w:rPr>
          <w:color w:val="000000"/>
          <w:sz w:val="26"/>
          <w:szCs w:val="26"/>
        </w:rPr>
        <w:t>01</w:t>
      </w:r>
      <w:r w:rsidRPr="0019534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ноября</w:t>
      </w:r>
      <w:r w:rsidRPr="0019534C">
        <w:rPr>
          <w:iCs/>
          <w:color w:val="000000"/>
          <w:sz w:val="26"/>
          <w:szCs w:val="26"/>
        </w:rPr>
        <w:t xml:space="preserve"> 2012 г.</w:t>
      </w:r>
      <w:r w:rsidRPr="0019534C">
        <w:rPr>
          <w:i/>
          <w:iCs/>
          <w:color w:val="000000"/>
          <w:sz w:val="26"/>
          <w:szCs w:val="26"/>
        </w:rPr>
        <w:t xml:space="preserve"> </w:t>
      </w:r>
      <w:r w:rsidRPr="0019534C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301</w:t>
      </w:r>
      <w:r w:rsidRPr="0019534C">
        <w:rPr>
          <w:color w:val="000000"/>
          <w:sz w:val="26"/>
          <w:szCs w:val="26"/>
        </w:rPr>
        <w:t xml:space="preserve"> инспекцией Вологодского Управления ФАС России в составе:</w:t>
      </w:r>
    </w:p>
    <w:p w:rsidR="00790539" w:rsidRPr="00653789" w:rsidRDefault="00790539" w:rsidP="0079053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3789">
        <w:rPr>
          <w:sz w:val="26"/>
          <w:szCs w:val="26"/>
        </w:rPr>
        <w:t>Васянович Ю.Р. – специалист 1 разряда отдела контроля государственных зак</w:t>
      </w:r>
      <w:r w:rsidRPr="00653789">
        <w:rPr>
          <w:sz w:val="26"/>
          <w:szCs w:val="26"/>
        </w:rPr>
        <w:t>у</w:t>
      </w:r>
      <w:r w:rsidRPr="00653789">
        <w:rPr>
          <w:sz w:val="26"/>
          <w:szCs w:val="26"/>
        </w:rPr>
        <w:t>пок;</w:t>
      </w:r>
    </w:p>
    <w:p w:rsidR="00790539" w:rsidRPr="00653789" w:rsidRDefault="00790539" w:rsidP="007905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3789">
        <w:rPr>
          <w:sz w:val="26"/>
          <w:szCs w:val="26"/>
        </w:rPr>
        <w:t>члены инспекции:</w:t>
      </w:r>
    </w:p>
    <w:p w:rsidR="00790539" w:rsidRPr="00653789" w:rsidRDefault="00790539" w:rsidP="007905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3789">
        <w:rPr>
          <w:sz w:val="26"/>
          <w:szCs w:val="26"/>
        </w:rPr>
        <w:t>Коган Д.Б. - государственный инспектор отдела контроля  государственных зак</w:t>
      </w:r>
      <w:r w:rsidRPr="00653789">
        <w:rPr>
          <w:sz w:val="26"/>
          <w:szCs w:val="26"/>
        </w:rPr>
        <w:t>у</w:t>
      </w:r>
      <w:r w:rsidRPr="00653789">
        <w:rPr>
          <w:sz w:val="26"/>
          <w:szCs w:val="26"/>
        </w:rPr>
        <w:t>пок;</w:t>
      </w:r>
    </w:p>
    <w:p w:rsidR="00790539" w:rsidRPr="0019534C" w:rsidRDefault="00790539" w:rsidP="007905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53789">
        <w:rPr>
          <w:sz w:val="26"/>
          <w:szCs w:val="26"/>
        </w:rPr>
        <w:t>Мерзлякова Н.В. – старший государственный инспектор отдела контроля гос</w:t>
      </w:r>
      <w:r w:rsidRPr="00653789">
        <w:rPr>
          <w:sz w:val="26"/>
          <w:szCs w:val="26"/>
        </w:rPr>
        <w:t>у</w:t>
      </w:r>
      <w:r w:rsidRPr="00653789">
        <w:rPr>
          <w:sz w:val="26"/>
          <w:szCs w:val="26"/>
        </w:rPr>
        <w:t>дарственных закупок;</w:t>
      </w:r>
    </w:p>
    <w:p w:rsidR="00790539" w:rsidRPr="0019534C" w:rsidRDefault="00790539" w:rsidP="00790539">
      <w:pPr>
        <w:widowControl w:val="0"/>
        <w:ind w:right="-1" w:firstLine="708"/>
        <w:jc w:val="both"/>
        <w:rPr>
          <w:sz w:val="26"/>
          <w:szCs w:val="26"/>
        </w:rPr>
      </w:pPr>
      <w:r w:rsidRPr="0019534C">
        <w:rPr>
          <w:sz w:val="26"/>
          <w:szCs w:val="26"/>
        </w:rPr>
        <w:t>на основании решения 5-3/</w:t>
      </w:r>
      <w:r>
        <w:rPr>
          <w:sz w:val="26"/>
          <w:szCs w:val="26"/>
        </w:rPr>
        <w:t>46</w:t>
      </w:r>
      <w:r w:rsidRPr="0019534C">
        <w:rPr>
          <w:sz w:val="26"/>
          <w:szCs w:val="26"/>
        </w:rPr>
        <w:t>-12</w:t>
      </w:r>
      <w:r w:rsidRPr="0019534C">
        <w:rPr>
          <w:b/>
          <w:sz w:val="26"/>
          <w:szCs w:val="26"/>
        </w:rPr>
        <w:t xml:space="preserve"> </w:t>
      </w:r>
      <w:r w:rsidRPr="0019534C">
        <w:rPr>
          <w:sz w:val="26"/>
          <w:szCs w:val="26"/>
        </w:rPr>
        <w:t xml:space="preserve">от </w:t>
      </w:r>
      <w:r>
        <w:rPr>
          <w:sz w:val="26"/>
          <w:szCs w:val="26"/>
        </w:rPr>
        <w:t>01 ноября</w:t>
      </w:r>
      <w:r w:rsidRPr="0019534C">
        <w:rPr>
          <w:sz w:val="26"/>
          <w:szCs w:val="26"/>
        </w:rPr>
        <w:t xml:space="preserve"> 2012 г., принятого по результатам внеплановой проверки </w:t>
      </w:r>
      <w:r w:rsidRPr="004A786D">
        <w:rPr>
          <w:sz w:val="26"/>
          <w:szCs w:val="26"/>
        </w:rPr>
        <w:t xml:space="preserve">по проверке </w:t>
      </w:r>
      <w:r w:rsidRPr="00653789">
        <w:rPr>
          <w:sz w:val="26"/>
          <w:szCs w:val="26"/>
        </w:rPr>
        <w:t>подписания контракта со вторым участником ра</w:t>
      </w:r>
      <w:r w:rsidRPr="00653789">
        <w:rPr>
          <w:sz w:val="26"/>
          <w:szCs w:val="26"/>
        </w:rPr>
        <w:t>з</w:t>
      </w:r>
      <w:r w:rsidRPr="00653789">
        <w:rPr>
          <w:sz w:val="26"/>
          <w:szCs w:val="26"/>
        </w:rPr>
        <w:t>мещения заказа через электронную торговую площадку Заказч</w:t>
      </w:r>
      <w:r w:rsidRPr="00653789">
        <w:rPr>
          <w:sz w:val="26"/>
          <w:szCs w:val="26"/>
        </w:rPr>
        <w:t>и</w:t>
      </w:r>
      <w:r w:rsidRPr="00653789">
        <w:rPr>
          <w:sz w:val="26"/>
          <w:szCs w:val="26"/>
        </w:rPr>
        <w:t>ком (ГУ – Отделение Пенсионного фонда Российской Федерации по Волого</w:t>
      </w:r>
      <w:r w:rsidRPr="00653789">
        <w:rPr>
          <w:sz w:val="26"/>
          <w:szCs w:val="26"/>
        </w:rPr>
        <w:t>д</w:t>
      </w:r>
      <w:r w:rsidRPr="00653789">
        <w:rPr>
          <w:sz w:val="26"/>
          <w:szCs w:val="26"/>
        </w:rPr>
        <w:t xml:space="preserve">ской области, </w:t>
      </w:r>
      <w:r w:rsidRPr="00653789">
        <w:rPr>
          <w:iCs/>
          <w:sz w:val="26"/>
          <w:szCs w:val="26"/>
        </w:rPr>
        <w:t>160000, г. Вологда, ул. Зосимовская, д. 18)</w:t>
      </w:r>
      <w:r w:rsidRPr="001953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проведении </w:t>
      </w:r>
      <w:r w:rsidRPr="00653789">
        <w:rPr>
          <w:bCs/>
          <w:sz w:val="26"/>
          <w:szCs w:val="26"/>
        </w:rPr>
        <w:t>откр</w:t>
      </w:r>
      <w:r w:rsidRPr="00653789">
        <w:rPr>
          <w:bCs/>
          <w:sz w:val="26"/>
          <w:szCs w:val="26"/>
        </w:rPr>
        <w:t>ы</w:t>
      </w:r>
      <w:r w:rsidRPr="00653789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ого</w:t>
      </w:r>
      <w:r w:rsidRPr="00653789">
        <w:rPr>
          <w:bCs/>
          <w:sz w:val="26"/>
          <w:szCs w:val="26"/>
        </w:rPr>
        <w:t xml:space="preserve"> аукцион</w:t>
      </w:r>
      <w:r>
        <w:rPr>
          <w:bCs/>
          <w:sz w:val="26"/>
          <w:szCs w:val="26"/>
        </w:rPr>
        <w:t>а</w:t>
      </w:r>
      <w:r w:rsidRPr="00653789">
        <w:rPr>
          <w:bCs/>
          <w:sz w:val="26"/>
          <w:szCs w:val="26"/>
        </w:rPr>
        <w:t xml:space="preserve"> в электронной форме на выполнение работ по строительству а</w:t>
      </w:r>
      <w:r w:rsidRPr="00653789">
        <w:rPr>
          <w:bCs/>
          <w:sz w:val="26"/>
          <w:szCs w:val="26"/>
        </w:rPr>
        <w:t>д</w:t>
      </w:r>
      <w:r w:rsidRPr="00653789">
        <w:rPr>
          <w:bCs/>
          <w:sz w:val="26"/>
          <w:szCs w:val="26"/>
        </w:rPr>
        <w:t>министративного здания на пересечении улиц К. Маркса и Дзержинского в г. Белозерске Вологодской области</w:t>
      </w:r>
      <w:r w:rsidRPr="00653789">
        <w:rPr>
          <w:sz w:val="26"/>
          <w:szCs w:val="26"/>
        </w:rPr>
        <w:t xml:space="preserve"> (№ </w:t>
      </w:r>
      <w:hyperlink r:id="rId17" w:history="1">
        <w:r w:rsidRPr="00653789">
          <w:rPr>
            <w:rStyle w:val="a8"/>
            <w:sz w:val="26"/>
            <w:szCs w:val="26"/>
          </w:rPr>
          <w:t>0230100000211000009</w:t>
        </w:r>
      </w:hyperlink>
      <w:r w:rsidRPr="00653789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</w:t>
      </w:r>
      <w:r w:rsidRPr="0019534C">
        <w:rPr>
          <w:b/>
          <w:sz w:val="26"/>
          <w:szCs w:val="26"/>
        </w:rPr>
        <w:t>предписывает</w:t>
      </w:r>
      <w:r w:rsidRPr="0019534C">
        <w:rPr>
          <w:sz w:val="26"/>
          <w:szCs w:val="26"/>
        </w:rPr>
        <w:t>:</w:t>
      </w:r>
    </w:p>
    <w:p w:rsidR="00790539" w:rsidRPr="0019534C" w:rsidRDefault="00790539" w:rsidP="00790539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Заказчику заключить контракт со вторым участником размещения заказа</w:t>
      </w:r>
      <w:r w:rsidRPr="0019534C">
        <w:rPr>
          <w:bCs/>
          <w:sz w:val="26"/>
          <w:szCs w:val="26"/>
        </w:rPr>
        <w:t>.</w:t>
      </w:r>
    </w:p>
    <w:p w:rsidR="00790539" w:rsidRPr="0019534C" w:rsidRDefault="00790539" w:rsidP="00790539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251EE3">
        <w:rPr>
          <w:sz w:val="26"/>
          <w:szCs w:val="26"/>
        </w:rPr>
        <w:t>Оператор</w:t>
      </w:r>
      <w:r>
        <w:rPr>
          <w:sz w:val="26"/>
          <w:szCs w:val="26"/>
        </w:rPr>
        <w:t>у</w:t>
      </w:r>
      <w:r w:rsidRPr="00251EE3">
        <w:rPr>
          <w:sz w:val="26"/>
          <w:szCs w:val="26"/>
        </w:rPr>
        <w:t xml:space="preserve"> электронной торговой площадки</w:t>
      </w:r>
      <w:r>
        <w:rPr>
          <w:rStyle w:val="10"/>
          <w:rFonts w:eastAsiaTheme="minorHAnsi"/>
          <w:color w:val="000000"/>
          <w:sz w:val="27"/>
          <w:szCs w:val="27"/>
        </w:rPr>
        <w:t xml:space="preserve"> </w:t>
      </w:r>
      <w:r w:rsidRPr="00790539">
        <w:rPr>
          <w:rStyle w:val="af5"/>
          <w:rFonts w:eastAsiaTheme="minorHAnsi"/>
          <w:b w:val="0"/>
          <w:color w:val="000000"/>
          <w:sz w:val="26"/>
          <w:szCs w:val="26"/>
        </w:rPr>
        <w:t>ZAKAZRF</w:t>
      </w:r>
      <w:r w:rsidRPr="0019534C">
        <w:rPr>
          <w:sz w:val="26"/>
          <w:szCs w:val="26"/>
        </w:rPr>
        <w:t xml:space="preserve"> обеспечить работу </w:t>
      </w:r>
      <w:r>
        <w:rPr>
          <w:sz w:val="26"/>
          <w:szCs w:val="26"/>
        </w:rPr>
        <w:t>Заказчика и второго участника размещения заказа</w:t>
      </w:r>
      <w:r w:rsidRPr="0019534C">
        <w:rPr>
          <w:sz w:val="26"/>
          <w:szCs w:val="26"/>
        </w:rPr>
        <w:t xml:space="preserve"> надлежащим образом</w:t>
      </w:r>
      <w:r>
        <w:rPr>
          <w:sz w:val="26"/>
          <w:szCs w:val="26"/>
        </w:rPr>
        <w:t>, создать условия для подписания контракта</w:t>
      </w:r>
      <w:r w:rsidRPr="0019534C">
        <w:rPr>
          <w:sz w:val="26"/>
          <w:szCs w:val="26"/>
        </w:rPr>
        <w:t>.</w:t>
      </w:r>
    </w:p>
    <w:p w:rsidR="00790539" w:rsidRPr="0019534C" w:rsidRDefault="00790539" w:rsidP="00790539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19534C">
        <w:rPr>
          <w:bCs/>
          <w:sz w:val="26"/>
          <w:szCs w:val="26"/>
        </w:rPr>
        <w:t xml:space="preserve">В срок до </w:t>
      </w:r>
      <w:r>
        <w:rPr>
          <w:bCs/>
          <w:sz w:val="26"/>
          <w:szCs w:val="26"/>
        </w:rPr>
        <w:t>30 ноября</w:t>
      </w:r>
      <w:r w:rsidRPr="0019534C">
        <w:rPr>
          <w:bCs/>
          <w:sz w:val="26"/>
          <w:szCs w:val="26"/>
        </w:rPr>
        <w:t xml:space="preserve"> 2012 г. </w:t>
      </w:r>
      <w:r>
        <w:rPr>
          <w:bCs/>
          <w:sz w:val="26"/>
          <w:szCs w:val="26"/>
        </w:rPr>
        <w:t>Заказчику</w:t>
      </w:r>
      <w:r w:rsidRPr="0019534C">
        <w:rPr>
          <w:bCs/>
          <w:sz w:val="26"/>
          <w:szCs w:val="26"/>
        </w:rPr>
        <w:t xml:space="preserve"> представить в УФАС </w:t>
      </w:r>
      <w:r>
        <w:rPr>
          <w:bCs/>
          <w:sz w:val="26"/>
          <w:szCs w:val="26"/>
        </w:rPr>
        <w:t>по Вологодской области</w:t>
      </w:r>
      <w:r w:rsidRPr="0019534C">
        <w:rPr>
          <w:bCs/>
          <w:sz w:val="26"/>
          <w:szCs w:val="26"/>
        </w:rPr>
        <w:t xml:space="preserve"> письменное доказательство исполнения настоящего предписания.</w:t>
      </w:r>
    </w:p>
    <w:p w:rsidR="00790539" w:rsidRPr="0019534C" w:rsidRDefault="00790539" w:rsidP="00790539">
      <w:pPr>
        <w:suppressAutoHyphens/>
        <w:autoSpaceDE w:val="0"/>
        <w:autoSpaceDN w:val="0"/>
        <w:adjustRightInd w:val="0"/>
        <w:ind w:left="1069"/>
        <w:jc w:val="both"/>
        <w:outlineLvl w:val="2"/>
        <w:rPr>
          <w:b/>
          <w:sz w:val="26"/>
          <w:szCs w:val="26"/>
        </w:rPr>
      </w:pPr>
      <w:r w:rsidRPr="0019534C">
        <w:rPr>
          <w:b/>
          <w:sz w:val="26"/>
          <w:szCs w:val="26"/>
        </w:rPr>
        <w:t xml:space="preserve">   </w:t>
      </w:r>
    </w:p>
    <w:p w:rsidR="00790539" w:rsidRPr="0019534C" w:rsidRDefault="00790539" w:rsidP="00790539">
      <w:pPr>
        <w:suppressAutoHyphens/>
        <w:ind w:firstLine="709"/>
        <w:jc w:val="both"/>
        <w:rPr>
          <w:sz w:val="26"/>
          <w:szCs w:val="26"/>
        </w:rPr>
      </w:pPr>
      <w:r w:rsidRPr="0019534C">
        <w:rPr>
          <w:sz w:val="26"/>
          <w:szCs w:val="26"/>
        </w:rPr>
        <w:t>Предписание может быть обжаловано в Арбитражный суд Вологодской области в течение трех месяцев со дня его вынесения.</w:t>
      </w:r>
    </w:p>
    <w:p w:rsidR="00790539" w:rsidRPr="00DF656A" w:rsidRDefault="00790539" w:rsidP="00790539">
      <w:pPr>
        <w:suppressAutoHyphens/>
        <w:ind w:firstLine="709"/>
        <w:jc w:val="both"/>
        <w:rPr>
          <w:sz w:val="26"/>
          <w:szCs w:val="26"/>
        </w:rPr>
      </w:pPr>
    </w:p>
    <w:p w:rsidR="00790539" w:rsidRPr="00DF656A" w:rsidRDefault="00790539" w:rsidP="00790539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F656A">
        <w:rPr>
          <w:sz w:val="22"/>
          <w:szCs w:val="22"/>
        </w:rPr>
        <w:t>За невыполнение в установленный срок законного предписания, требования органа исполнительной власти, уполномоченного на осуществление контроля в сфере размещения заказов на поставки товаров, выполнение работ, оказание услуг для государственных или муниципальных нужд, его территориального органа предусмотрена административная обветственность в виде наложения  административного штрафа на должностных лиц в размере пятидесяти тысяч рублей; на юридических лиц - в размере пятисот тысяч рублей (часть 7 статьи 19.5 КоАП РФ).</w:t>
      </w:r>
    </w:p>
    <w:p w:rsidR="00790539" w:rsidRPr="00DF656A" w:rsidRDefault="00790539" w:rsidP="00790539">
      <w:pPr>
        <w:suppressAutoHyphens/>
        <w:ind w:firstLine="567"/>
        <w:jc w:val="both"/>
        <w:rPr>
          <w:sz w:val="26"/>
          <w:szCs w:val="26"/>
        </w:rPr>
      </w:pPr>
    </w:p>
    <w:p w:rsidR="00790539" w:rsidRPr="00DF656A" w:rsidRDefault="00790539" w:rsidP="00790539">
      <w:pPr>
        <w:suppressAutoHyphens/>
        <w:ind w:firstLine="567"/>
        <w:jc w:val="both"/>
        <w:rPr>
          <w:sz w:val="26"/>
          <w:szCs w:val="26"/>
        </w:rPr>
      </w:pPr>
    </w:p>
    <w:tbl>
      <w:tblPr>
        <w:tblW w:w="9494" w:type="dxa"/>
        <w:tblLook w:val="01E0"/>
      </w:tblPr>
      <w:tblGrid>
        <w:gridCol w:w="3369"/>
        <w:gridCol w:w="2985"/>
        <w:gridCol w:w="3140"/>
      </w:tblGrid>
      <w:tr w:rsidR="00790539" w:rsidRPr="009D0AAB" w:rsidTr="00A7034D">
        <w:tc>
          <w:tcPr>
            <w:tcW w:w="3369" w:type="dxa"/>
          </w:tcPr>
          <w:p w:rsidR="00790539" w:rsidRPr="009D0AAB" w:rsidRDefault="00790539" w:rsidP="00A7034D">
            <w:pPr>
              <w:suppressAutoHyphens/>
              <w:jc w:val="both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 xml:space="preserve">Руководитель инспекции                                                    </w:t>
            </w:r>
          </w:p>
        </w:tc>
        <w:tc>
          <w:tcPr>
            <w:tcW w:w="2985" w:type="dxa"/>
          </w:tcPr>
          <w:p w:rsidR="00790539" w:rsidRPr="009D0AAB" w:rsidRDefault="00790539" w:rsidP="00A7034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790539" w:rsidRPr="009D0AAB" w:rsidRDefault="00790539" w:rsidP="00A7034D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Ю.Р. Васянович </w:t>
            </w:r>
          </w:p>
        </w:tc>
      </w:tr>
      <w:tr w:rsidR="00790539" w:rsidRPr="009D0AAB" w:rsidTr="00A7034D">
        <w:tc>
          <w:tcPr>
            <w:tcW w:w="3369" w:type="dxa"/>
          </w:tcPr>
          <w:p w:rsidR="00790539" w:rsidRPr="009D0AAB" w:rsidRDefault="00790539" w:rsidP="00A7034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790539" w:rsidRPr="009D0AAB" w:rsidRDefault="00790539" w:rsidP="00A7034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790539" w:rsidRPr="009D0AAB" w:rsidRDefault="00790539" w:rsidP="00A7034D">
            <w:pPr>
              <w:tabs>
                <w:tab w:val="num" w:pos="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90539" w:rsidRPr="009D0AAB" w:rsidTr="00A7034D">
        <w:tc>
          <w:tcPr>
            <w:tcW w:w="3369" w:type="dxa"/>
          </w:tcPr>
          <w:p w:rsidR="00790539" w:rsidRPr="009D0AAB" w:rsidRDefault="00790539" w:rsidP="00A7034D">
            <w:pPr>
              <w:suppressAutoHyphens/>
              <w:jc w:val="both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 xml:space="preserve">Участники инспекции                                                               </w:t>
            </w:r>
          </w:p>
        </w:tc>
        <w:tc>
          <w:tcPr>
            <w:tcW w:w="2985" w:type="dxa"/>
          </w:tcPr>
          <w:p w:rsidR="00790539" w:rsidRPr="009D0AAB" w:rsidRDefault="00790539" w:rsidP="00A7034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790539" w:rsidRPr="009D0AAB" w:rsidRDefault="00790539" w:rsidP="00A7034D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Н.В. Мерзлякова  </w:t>
            </w:r>
          </w:p>
        </w:tc>
      </w:tr>
      <w:tr w:rsidR="00790539" w:rsidRPr="009D0AAB" w:rsidTr="00A7034D">
        <w:tc>
          <w:tcPr>
            <w:tcW w:w="3369" w:type="dxa"/>
          </w:tcPr>
          <w:p w:rsidR="00790539" w:rsidRPr="009D0AAB" w:rsidRDefault="00790539" w:rsidP="00A7034D">
            <w:pPr>
              <w:suppressAutoHyphens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790539" w:rsidRPr="009D0AAB" w:rsidRDefault="00790539" w:rsidP="00A7034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790539" w:rsidRDefault="00790539" w:rsidP="00A7034D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</w:p>
          <w:p w:rsidR="00790539" w:rsidRPr="009D0AAB" w:rsidRDefault="00790539" w:rsidP="00A7034D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>Д.Б. Коган</w:t>
            </w:r>
          </w:p>
        </w:tc>
      </w:tr>
    </w:tbl>
    <w:p w:rsidR="00833AA6" w:rsidRDefault="00833AA6" w:rsidP="00833A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sectPr w:rsidR="00833AA6" w:rsidSect="006E7EC7">
      <w:headerReference w:type="default" r:id="rId18"/>
      <w:footnotePr>
        <w:numStart w:val="2"/>
      </w:footnotePr>
      <w:pgSz w:w="11907" w:h="16840"/>
      <w:pgMar w:top="426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257" w:rsidRDefault="00841257">
      <w:r>
        <w:separator/>
      </w:r>
    </w:p>
  </w:endnote>
  <w:endnote w:type="continuationSeparator" w:id="1">
    <w:p w:rsidR="00841257" w:rsidRDefault="0084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257" w:rsidRDefault="00841257">
      <w:r>
        <w:separator/>
      </w:r>
    </w:p>
  </w:footnote>
  <w:footnote w:type="continuationSeparator" w:id="1">
    <w:p w:rsidR="00841257" w:rsidRDefault="00841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A7" w:rsidRDefault="00AF195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50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539">
      <w:rPr>
        <w:rStyle w:val="a5"/>
        <w:noProof/>
      </w:rPr>
      <w:t>3</w:t>
    </w:r>
    <w:r>
      <w:rPr>
        <w:rStyle w:val="a5"/>
      </w:rPr>
      <w:fldChar w:fldCharType="end"/>
    </w:r>
  </w:p>
  <w:p w:rsidR="00F050A7" w:rsidRDefault="00F050A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506"/>
    <w:multiLevelType w:val="hybridMultilevel"/>
    <w:tmpl w:val="8B14DF30"/>
    <w:lvl w:ilvl="0" w:tplc="3BFCB6B4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32642D2"/>
    <w:multiLevelType w:val="hybridMultilevel"/>
    <w:tmpl w:val="EBE8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F4DBB"/>
    <w:multiLevelType w:val="hybridMultilevel"/>
    <w:tmpl w:val="A34AB8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822A7A"/>
    <w:multiLevelType w:val="hybridMultilevel"/>
    <w:tmpl w:val="83642BCC"/>
    <w:lvl w:ilvl="0" w:tplc="0419000F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5">
    <w:nsid w:val="44C45B12"/>
    <w:multiLevelType w:val="singleLevel"/>
    <w:tmpl w:val="7E3A17C0"/>
    <w:lvl w:ilvl="0">
      <w:start w:val="1"/>
      <w:numFmt w:val="decimal"/>
      <w:lvlText w:val="4.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6">
    <w:nsid w:val="65413C37"/>
    <w:multiLevelType w:val="singleLevel"/>
    <w:tmpl w:val="824C3C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2464A25"/>
    <w:multiLevelType w:val="singleLevel"/>
    <w:tmpl w:val="510497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Start w:val="2"/>
    <w:footnote w:id="0"/>
    <w:footnote w:id="1"/>
  </w:footnotePr>
  <w:endnotePr>
    <w:endnote w:id="0"/>
    <w:endnote w:id="1"/>
  </w:endnotePr>
  <w:compat/>
  <w:rsids>
    <w:rsidRoot w:val="008A7F04"/>
    <w:rsid w:val="0000228B"/>
    <w:rsid w:val="000150A3"/>
    <w:rsid w:val="00016488"/>
    <w:rsid w:val="000211ED"/>
    <w:rsid w:val="00033C51"/>
    <w:rsid w:val="0004386F"/>
    <w:rsid w:val="0004518D"/>
    <w:rsid w:val="0004643F"/>
    <w:rsid w:val="00060173"/>
    <w:rsid w:val="00061F64"/>
    <w:rsid w:val="00061F97"/>
    <w:rsid w:val="00062BE2"/>
    <w:rsid w:val="0006566E"/>
    <w:rsid w:val="00067DAC"/>
    <w:rsid w:val="00074E5B"/>
    <w:rsid w:val="00075437"/>
    <w:rsid w:val="00077A26"/>
    <w:rsid w:val="00082837"/>
    <w:rsid w:val="000857FE"/>
    <w:rsid w:val="00086BC2"/>
    <w:rsid w:val="000928FA"/>
    <w:rsid w:val="000A75CC"/>
    <w:rsid w:val="000B0856"/>
    <w:rsid w:val="000B74D0"/>
    <w:rsid w:val="000C2E94"/>
    <w:rsid w:val="000C75E3"/>
    <w:rsid w:val="000D1671"/>
    <w:rsid w:val="000D268B"/>
    <w:rsid w:val="000D3A74"/>
    <w:rsid w:val="000E1D28"/>
    <w:rsid w:val="000E3EA2"/>
    <w:rsid w:val="000F4A57"/>
    <w:rsid w:val="00105F26"/>
    <w:rsid w:val="001076F9"/>
    <w:rsid w:val="00111F5D"/>
    <w:rsid w:val="0013193B"/>
    <w:rsid w:val="001470F9"/>
    <w:rsid w:val="001476B4"/>
    <w:rsid w:val="00152976"/>
    <w:rsid w:val="00154AA8"/>
    <w:rsid w:val="00154CB8"/>
    <w:rsid w:val="0017410B"/>
    <w:rsid w:val="00192B0C"/>
    <w:rsid w:val="001A073C"/>
    <w:rsid w:val="001A23FE"/>
    <w:rsid w:val="001A433E"/>
    <w:rsid w:val="001B28D4"/>
    <w:rsid w:val="001B346D"/>
    <w:rsid w:val="001E230E"/>
    <w:rsid w:val="001E611B"/>
    <w:rsid w:val="001F1A2B"/>
    <w:rsid w:val="00201D50"/>
    <w:rsid w:val="00202510"/>
    <w:rsid w:val="00213CB4"/>
    <w:rsid w:val="0021619E"/>
    <w:rsid w:val="00220617"/>
    <w:rsid w:val="002249F2"/>
    <w:rsid w:val="00251EE3"/>
    <w:rsid w:val="0025238A"/>
    <w:rsid w:val="00271EBD"/>
    <w:rsid w:val="00273CCD"/>
    <w:rsid w:val="00281F84"/>
    <w:rsid w:val="00287245"/>
    <w:rsid w:val="002971A8"/>
    <w:rsid w:val="002A1AE4"/>
    <w:rsid w:val="002A2223"/>
    <w:rsid w:val="002A28D8"/>
    <w:rsid w:val="002D107E"/>
    <w:rsid w:val="002D2679"/>
    <w:rsid w:val="002D3AA4"/>
    <w:rsid w:val="002E2EB7"/>
    <w:rsid w:val="002F5F82"/>
    <w:rsid w:val="0030588A"/>
    <w:rsid w:val="00310694"/>
    <w:rsid w:val="003131F5"/>
    <w:rsid w:val="00325052"/>
    <w:rsid w:val="00326798"/>
    <w:rsid w:val="0035447A"/>
    <w:rsid w:val="00356CC8"/>
    <w:rsid w:val="00363395"/>
    <w:rsid w:val="00366F5B"/>
    <w:rsid w:val="00367174"/>
    <w:rsid w:val="00374600"/>
    <w:rsid w:val="003803AF"/>
    <w:rsid w:val="0038317A"/>
    <w:rsid w:val="0038657E"/>
    <w:rsid w:val="00386E18"/>
    <w:rsid w:val="003B03C8"/>
    <w:rsid w:val="003B0C02"/>
    <w:rsid w:val="003C5C2C"/>
    <w:rsid w:val="003D099E"/>
    <w:rsid w:val="003D583C"/>
    <w:rsid w:val="003E1E28"/>
    <w:rsid w:val="003E3354"/>
    <w:rsid w:val="003E38F2"/>
    <w:rsid w:val="003E4E74"/>
    <w:rsid w:val="003E66D6"/>
    <w:rsid w:val="003E69AA"/>
    <w:rsid w:val="003F0E8A"/>
    <w:rsid w:val="003F5214"/>
    <w:rsid w:val="004008A3"/>
    <w:rsid w:val="0040579A"/>
    <w:rsid w:val="00411E96"/>
    <w:rsid w:val="004245FD"/>
    <w:rsid w:val="00430F7C"/>
    <w:rsid w:val="00431D7F"/>
    <w:rsid w:val="00433469"/>
    <w:rsid w:val="004369C7"/>
    <w:rsid w:val="004460F5"/>
    <w:rsid w:val="004522E9"/>
    <w:rsid w:val="004600C0"/>
    <w:rsid w:val="00464F54"/>
    <w:rsid w:val="00465039"/>
    <w:rsid w:val="004720A9"/>
    <w:rsid w:val="00484098"/>
    <w:rsid w:val="004857BF"/>
    <w:rsid w:val="00487879"/>
    <w:rsid w:val="004A32C9"/>
    <w:rsid w:val="004A5240"/>
    <w:rsid w:val="004A6440"/>
    <w:rsid w:val="004B1578"/>
    <w:rsid w:val="004B435F"/>
    <w:rsid w:val="004B6EFD"/>
    <w:rsid w:val="004C550B"/>
    <w:rsid w:val="004C7F34"/>
    <w:rsid w:val="004D2267"/>
    <w:rsid w:val="004E1904"/>
    <w:rsid w:val="004E5516"/>
    <w:rsid w:val="004F4907"/>
    <w:rsid w:val="004F4FC7"/>
    <w:rsid w:val="004F5B32"/>
    <w:rsid w:val="005063A5"/>
    <w:rsid w:val="005170B9"/>
    <w:rsid w:val="00545481"/>
    <w:rsid w:val="00551572"/>
    <w:rsid w:val="0055646E"/>
    <w:rsid w:val="005567BA"/>
    <w:rsid w:val="00573698"/>
    <w:rsid w:val="005771B6"/>
    <w:rsid w:val="005849F6"/>
    <w:rsid w:val="00585107"/>
    <w:rsid w:val="005928D8"/>
    <w:rsid w:val="00595CB7"/>
    <w:rsid w:val="005970AF"/>
    <w:rsid w:val="005A2048"/>
    <w:rsid w:val="005A3EF2"/>
    <w:rsid w:val="005A5FF6"/>
    <w:rsid w:val="005B4A58"/>
    <w:rsid w:val="005C5152"/>
    <w:rsid w:val="005E4C86"/>
    <w:rsid w:val="005F3389"/>
    <w:rsid w:val="005F3C93"/>
    <w:rsid w:val="0060056B"/>
    <w:rsid w:val="0060353E"/>
    <w:rsid w:val="006059EF"/>
    <w:rsid w:val="00610032"/>
    <w:rsid w:val="006118D4"/>
    <w:rsid w:val="0061734C"/>
    <w:rsid w:val="00626781"/>
    <w:rsid w:val="00636375"/>
    <w:rsid w:val="006434ED"/>
    <w:rsid w:val="00653789"/>
    <w:rsid w:val="00655014"/>
    <w:rsid w:val="00661CCE"/>
    <w:rsid w:val="00685894"/>
    <w:rsid w:val="00686AC4"/>
    <w:rsid w:val="00686C59"/>
    <w:rsid w:val="006904F4"/>
    <w:rsid w:val="00692671"/>
    <w:rsid w:val="006A0267"/>
    <w:rsid w:val="006A6B39"/>
    <w:rsid w:val="006B1CE7"/>
    <w:rsid w:val="006B5D19"/>
    <w:rsid w:val="006B5E0F"/>
    <w:rsid w:val="006B6B51"/>
    <w:rsid w:val="006C569F"/>
    <w:rsid w:val="006D390A"/>
    <w:rsid w:val="006E1664"/>
    <w:rsid w:val="006E2453"/>
    <w:rsid w:val="006E3FB0"/>
    <w:rsid w:val="006E49C8"/>
    <w:rsid w:val="006E7D52"/>
    <w:rsid w:val="006E7EC7"/>
    <w:rsid w:val="006F0DF8"/>
    <w:rsid w:val="00701252"/>
    <w:rsid w:val="007065BF"/>
    <w:rsid w:val="00707EC9"/>
    <w:rsid w:val="00713297"/>
    <w:rsid w:val="00724F3D"/>
    <w:rsid w:val="00725AF2"/>
    <w:rsid w:val="007327F4"/>
    <w:rsid w:val="007408BE"/>
    <w:rsid w:val="00755408"/>
    <w:rsid w:val="007865C5"/>
    <w:rsid w:val="00786B67"/>
    <w:rsid w:val="00787898"/>
    <w:rsid w:val="00790539"/>
    <w:rsid w:val="00790C5F"/>
    <w:rsid w:val="00792A59"/>
    <w:rsid w:val="007A3E93"/>
    <w:rsid w:val="007C1E9A"/>
    <w:rsid w:val="007C2F1E"/>
    <w:rsid w:val="007C449E"/>
    <w:rsid w:val="007C67AB"/>
    <w:rsid w:val="007E3A0E"/>
    <w:rsid w:val="007F2E7B"/>
    <w:rsid w:val="008046DD"/>
    <w:rsid w:val="00804AFA"/>
    <w:rsid w:val="008068FC"/>
    <w:rsid w:val="00814831"/>
    <w:rsid w:val="00814A76"/>
    <w:rsid w:val="00833AA6"/>
    <w:rsid w:val="00837F96"/>
    <w:rsid w:val="00841257"/>
    <w:rsid w:val="00857AC5"/>
    <w:rsid w:val="008622E2"/>
    <w:rsid w:val="00870DF4"/>
    <w:rsid w:val="00872B7C"/>
    <w:rsid w:val="00877692"/>
    <w:rsid w:val="00886E9A"/>
    <w:rsid w:val="008910DF"/>
    <w:rsid w:val="008975C5"/>
    <w:rsid w:val="008A7F04"/>
    <w:rsid w:val="008B40F8"/>
    <w:rsid w:val="008D445D"/>
    <w:rsid w:val="008D76DE"/>
    <w:rsid w:val="008F0551"/>
    <w:rsid w:val="008F2F24"/>
    <w:rsid w:val="008F3B96"/>
    <w:rsid w:val="008F4252"/>
    <w:rsid w:val="008F51FE"/>
    <w:rsid w:val="00910A6A"/>
    <w:rsid w:val="00912DB9"/>
    <w:rsid w:val="00922B0E"/>
    <w:rsid w:val="00932BA8"/>
    <w:rsid w:val="00941299"/>
    <w:rsid w:val="009427BA"/>
    <w:rsid w:val="00947A52"/>
    <w:rsid w:val="0095678C"/>
    <w:rsid w:val="009617A3"/>
    <w:rsid w:val="00967158"/>
    <w:rsid w:val="00967819"/>
    <w:rsid w:val="0097253B"/>
    <w:rsid w:val="00973A2D"/>
    <w:rsid w:val="00975B69"/>
    <w:rsid w:val="00995CA8"/>
    <w:rsid w:val="009A26F7"/>
    <w:rsid w:val="009B16BA"/>
    <w:rsid w:val="009B3780"/>
    <w:rsid w:val="009B651D"/>
    <w:rsid w:val="009D7325"/>
    <w:rsid w:val="009D76C9"/>
    <w:rsid w:val="009E4043"/>
    <w:rsid w:val="009F1122"/>
    <w:rsid w:val="00A06CEA"/>
    <w:rsid w:val="00A128C5"/>
    <w:rsid w:val="00A12E57"/>
    <w:rsid w:val="00A13B3C"/>
    <w:rsid w:val="00A20485"/>
    <w:rsid w:val="00A3452F"/>
    <w:rsid w:val="00A40AAB"/>
    <w:rsid w:val="00A64F55"/>
    <w:rsid w:val="00A65230"/>
    <w:rsid w:val="00A72244"/>
    <w:rsid w:val="00A73793"/>
    <w:rsid w:val="00A83523"/>
    <w:rsid w:val="00A95043"/>
    <w:rsid w:val="00AB0110"/>
    <w:rsid w:val="00AC04D0"/>
    <w:rsid w:val="00AC7D50"/>
    <w:rsid w:val="00AE0F58"/>
    <w:rsid w:val="00AE4E77"/>
    <w:rsid w:val="00AF1951"/>
    <w:rsid w:val="00AF21E5"/>
    <w:rsid w:val="00B11455"/>
    <w:rsid w:val="00B25D5C"/>
    <w:rsid w:val="00B41910"/>
    <w:rsid w:val="00B4220A"/>
    <w:rsid w:val="00B52266"/>
    <w:rsid w:val="00B76429"/>
    <w:rsid w:val="00B77839"/>
    <w:rsid w:val="00B901E9"/>
    <w:rsid w:val="00BA0962"/>
    <w:rsid w:val="00BA22AF"/>
    <w:rsid w:val="00BA5B81"/>
    <w:rsid w:val="00BA61DF"/>
    <w:rsid w:val="00BA65C4"/>
    <w:rsid w:val="00BB2AAF"/>
    <w:rsid w:val="00BC5985"/>
    <w:rsid w:val="00BC7706"/>
    <w:rsid w:val="00BD2360"/>
    <w:rsid w:val="00BE22ED"/>
    <w:rsid w:val="00BF0EF9"/>
    <w:rsid w:val="00BF47F2"/>
    <w:rsid w:val="00BF5F8C"/>
    <w:rsid w:val="00C02BA0"/>
    <w:rsid w:val="00C07530"/>
    <w:rsid w:val="00C07FD7"/>
    <w:rsid w:val="00C153A9"/>
    <w:rsid w:val="00C17770"/>
    <w:rsid w:val="00C209D0"/>
    <w:rsid w:val="00C22D32"/>
    <w:rsid w:val="00C253BB"/>
    <w:rsid w:val="00C25F83"/>
    <w:rsid w:val="00C26B1D"/>
    <w:rsid w:val="00C27550"/>
    <w:rsid w:val="00C4109B"/>
    <w:rsid w:val="00C42096"/>
    <w:rsid w:val="00C503B1"/>
    <w:rsid w:val="00C5097B"/>
    <w:rsid w:val="00C71140"/>
    <w:rsid w:val="00C80EAC"/>
    <w:rsid w:val="00C82E30"/>
    <w:rsid w:val="00C9506F"/>
    <w:rsid w:val="00C95450"/>
    <w:rsid w:val="00CB055B"/>
    <w:rsid w:val="00CB4DD4"/>
    <w:rsid w:val="00CC30B1"/>
    <w:rsid w:val="00CD310B"/>
    <w:rsid w:val="00CD4A5D"/>
    <w:rsid w:val="00CD501F"/>
    <w:rsid w:val="00CE0738"/>
    <w:rsid w:val="00CE4B3F"/>
    <w:rsid w:val="00CF3381"/>
    <w:rsid w:val="00CF4405"/>
    <w:rsid w:val="00CF573E"/>
    <w:rsid w:val="00D02CF9"/>
    <w:rsid w:val="00D03E79"/>
    <w:rsid w:val="00D10910"/>
    <w:rsid w:val="00D15B88"/>
    <w:rsid w:val="00D16C9A"/>
    <w:rsid w:val="00D22456"/>
    <w:rsid w:val="00D26D63"/>
    <w:rsid w:val="00D32D49"/>
    <w:rsid w:val="00D33C3B"/>
    <w:rsid w:val="00D34AC2"/>
    <w:rsid w:val="00D4228E"/>
    <w:rsid w:val="00D42DF9"/>
    <w:rsid w:val="00D44C9C"/>
    <w:rsid w:val="00D462CC"/>
    <w:rsid w:val="00D5027E"/>
    <w:rsid w:val="00D511B4"/>
    <w:rsid w:val="00D51C80"/>
    <w:rsid w:val="00D53F9E"/>
    <w:rsid w:val="00D54FE5"/>
    <w:rsid w:val="00D5508E"/>
    <w:rsid w:val="00D5546C"/>
    <w:rsid w:val="00D57FAA"/>
    <w:rsid w:val="00D6026C"/>
    <w:rsid w:val="00D61066"/>
    <w:rsid w:val="00D61189"/>
    <w:rsid w:val="00D742CB"/>
    <w:rsid w:val="00D75D0E"/>
    <w:rsid w:val="00D869B1"/>
    <w:rsid w:val="00DA5074"/>
    <w:rsid w:val="00DA67D8"/>
    <w:rsid w:val="00DB6D2D"/>
    <w:rsid w:val="00DC7E22"/>
    <w:rsid w:val="00DD34DB"/>
    <w:rsid w:val="00DE08D4"/>
    <w:rsid w:val="00DE663B"/>
    <w:rsid w:val="00DF6E29"/>
    <w:rsid w:val="00E00543"/>
    <w:rsid w:val="00E03875"/>
    <w:rsid w:val="00E0511D"/>
    <w:rsid w:val="00E0536D"/>
    <w:rsid w:val="00E11784"/>
    <w:rsid w:val="00E153E8"/>
    <w:rsid w:val="00E15957"/>
    <w:rsid w:val="00E23EC8"/>
    <w:rsid w:val="00E33DB0"/>
    <w:rsid w:val="00E418F8"/>
    <w:rsid w:val="00E637CE"/>
    <w:rsid w:val="00E63F8A"/>
    <w:rsid w:val="00E64509"/>
    <w:rsid w:val="00E82F3A"/>
    <w:rsid w:val="00E83761"/>
    <w:rsid w:val="00EA4DE9"/>
    <w:rsid w:val="00EA7898"/>
    <w:rsid w:val="00EB6AD5"/>
    <w:rsid w:val="00EB7700"/>
    <w:rsid w:val="00ED2476"/>
    <w:rsid w:val="00ED6D51"/>
    <w:rsid w:val="00EF41DD"/>
    <w:rsid w:val="00EF5D37"/>
    <w:rsid w:val="00F050A7"/>
    <w:rsid w:val="00F05364"/>
    <w:rsid w:val="00F103D8"/>
    <w:rsid w:val="00F147BC"/>
    <w:rsid w:val="00F22A76"/>
    <w:rsid w:val="00F22AF4"/>
    <w:rsid w:val="00F26582"/>
    <w:rsid w:val="00F26E42"/>
    <w:rsid w:val="00F276C6"/>
    <w:rsid w:val="00F37ACA"/>
    <w:rsid w:val="00F418DE"/>
    <w:rsid w:val="00F43283"/>
    <w:rsid w:val="00F45FC2"/>
    <w:rsid w:val="00F64E20"/>
    <w:rsid w:val="00F70437"/>
    <w:rsid w:val="00F755BF"/>
    <w:rsid w:val="00F77AD2"/>
    <w:rsid w:val="00F81089"/>
    <w:rsid w:val="00F8244F"/>
    <w:rsid w:val="00F90CA9"/>
    <w:rsid w:val="00FA6327"/>
    <w:rsid w:val="00FB15BA"/>
    <w:rsid w:val="00FB2B7D"/>
    <w:rsid w:val="00FB4542"/>
    <w:rsid w:val="00FC0977"/>
    <w:rsid w:val="00FD07F1"/>
    <w:rsid w:val="00FD234A"/>
    <w:rsid w:val="00FE08A3"/>
    <w:rsid w:val="00FE16B8"/>
    <w:rsid w:val="00FE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663B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663B"/>
    <w:pPr>
      <w:keepNext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E6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1B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11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511B4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semiHidden/>
    <w:rsid w:val="00DE66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11B4"/>
    <w:rPr>
      <w:sz w:val="20"/>
      <w:szCs w:val="20"/>
    </w:rPr>
  </w:style>
  <w:style w:type="character" w:styleId="a5">
    <w:name w:val="page number"/>
    <w:basedOn w:val="a0"/>
    <w:uiPriority w:val="99"/>
    <w:semiHidden/>
    <w:rsid w:val="00DE663B"/>
  </w:style>
  <w:style w:type="paragraph" w:styleId="a6">
    <w:name w:val="Body Text"/>
    <w:basedOn w:val="a"/>
    <w:link w:val="a7"/>
    <w:uiPriority w:val="99"/>
    <w:semiHidden/>
    <w:rsid w:val="00DE663B"/>
    <w:pPr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511B4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DE6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511B4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DE66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511B4"/>
    <w:rPr>
      <w:sz w:val="20"/>
      <w:szCs w:val="20"/>
    </w:rPr>
  </w:style>
  <w:style w:type="character" w:styleId="a8">
    <w:name w:val="Hyperlink"/>
    <w:basedOn w:val="a0"/>
    <w:uiPriority w:val="99"/>
    <w:rsid w:val="00DE663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DE663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511B4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DE66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511B4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DE663B"/>
  </w:style>
  <w:style w:type="character" w:customStyle="1" w:styleId="ac">
    <w:name w:val="Текст сноски Знак"/>
    <w:basedOn w:val="a0"/>
    <w:link w:val="ab"/>
    <w:uiPriority w:val="99"/>
    <w:semiHidden/>
    <w:locked/>
    <w:rsid w:val="00D511B4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DE663B"/>
    <w:rPr>
      <w:vertAlign w:val="superscript"/>
    </w:rPr>
  </w:style>
  <w:style w:type="paragraph" w:customStyle="1" w:styleId="11">
    <w:name w:val="Знак1"/>
    <w:basedOn w:val="a"/>
    <w:uiPriority w:val="99"/>
    <w:rsid w:val="005E4C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D869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82F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99"/>
    <w:rsid w:val="00111F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245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iceouttxt">
    <w:name w:val="iceouttxt"/>
    <w:basedOn w:val="a0"/>
    <w:uiPriority w:val="99"/>
    <w:rsid w:val="00CB055B"/>
  </w:style>
  <w:style w:type="paragraph" w:styleId="af">
    <w:name w:val="Balloon Text"/>
    <w:basedOn w:val="a"/>
    <w:link w:val="af0"/>
    <w:uiPriority w:val="99"/>
    <w:semiHidden/>
    <w:rsid w:val="00F22A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22A76"/>
    <w:rPr>
      <w:rFonts w:ascii="Tahoma" w:hAnsi="Tahoma" w:cs="Tahoma"/>
      <w:sz w:val="16"/>
      <w:szCs w:val="16"/>
    </w:rPr>
  </w:style>
  <w:style w:type="character" w:customStyle="1" w:styleId="iceouttxt1">
    <w:name w:val="iceouttxt1"/>
    <w:basedOn w:val="a0"/>
    <w:uiPriority w:val="99"/>
    <w:rsid w:val="00D44C9C"/>
    <w:rPr>
      <w:rFonts w:ascii="Arial" w:hAnsi="Arial" w:cs="Arial"/>
      <w:color w:val="auto"/>
      <w:sz w:val="17"/>
      <w:szCs w:val="17"/>
    </w:rPr>
  </w:style>
  <w:style w:type="paragraph" w:styleId="af1">
    <w:name w:val="Normal (Web)"/>
    <w:basedOn w:val="a"/>
    <w:uiPriority w:val="99"/>
    <w:rsid w:val="00F8244F"/>
    <w:pPr>
      <w:keepNext/>
    </w:pPr>
    <w:rPr>
      <w:sz w:val="24"/>
      <w:szCs w:val="24"/>
    </w:rPr>
  </w:style>
  <w:style w:type="paragraph" w:customStyle="1" w:styleId="af2">
    <w:name w:val="Знак Знак Знак Знак"/>
    <w:basedOn w:val="a"/>
    <w:uiPriority w:val="99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C67A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02BA0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13297"/>
  </w:style>
  <w:style w:type="character" w:customStyle="1" w:styleId="iceouttxt4">
    <w:name w:val="iceouttxt4"/>
    <w:basedOn w:val="a0"/>
    <w:rsid w:val="00833AA6"/>
  </w:style>
  <w:style w:type="character" w:styleId="af5">
    <w:name w:val="Strong"/>
    <w:basedOn w:val="a0"/>
    <w:uiPriority w:val="22"/>
    <w:qFormat/>
    <w:locked/>
    <w:rsid w:val="00C41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804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808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60288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13" Type="http://schemas.openxmlformats.org/officeDocument/2006/relationships/hyperlink" Target="consultantplus://offline/ref=9609DBB0BC8E0F006C098A97C446F1BF0E41460D006FB7F25D6D4E1265C4716D5192071E56743AF4o1pE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pgz/public/action/contracts/info/common_info/show?contractInfoId=2826158" TargetMode="External"/><Relationship Id="rId17" Type="http://schemas.openxmlformats.org/officeDocument/2006/relationships/hyperlink" Target="http://zakupki.gov.ru/pgz/public/action/contracts/info/common_info/show?contractInfoId=282615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9DBB0BC8E0F006C098A97C446F1BF0E41460D006FB7F25D6D4E1265C4716D5192071E567439F8o1pD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09DBB0BC8E0F006C098A97C446F1BF0E41460D006FB7F25D6D4E1265C4716D5192071E5677o3pCH" TargetMode="External"/><Relationship Id="rId10" Type="http://schemas.openxmlformats.org/officeDocument/2006/relationships/hyperlink" Target="http://zakupk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logda.fas.gov.ru" TargetMode="External"/><Relationship Id="rId14" Type="http://schemas.openxmlformats.org/officeDocument/2006/relationships/hyperlink" Target="consultantplus://offline/ref=9609DBB0BC8E0F006C098A97C446F1BF0E41460D006FB7F25D6D4E1265C4716D5192071E567435F1o1p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Начальнику управления по кадровой</vt:lpstr>
    </vt:vector>
  </TitlesOfParts>
  <Company>Elcom Ltd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Начальнику управления по кадровой</dc:title>
  <dc:subject/>
  <dc:creator>Celeron IV</dc:creator>
  <cp:keywords/>
  <dc:description/>
  <cp:lastModifiedBy>Циновая</cp:lastModifiedBy>
  <cp:revision>4</cp:revision>
  <cp:lastPrinted>2012-11-01T09:04:00Z</cp:lastPrinted>
  <dcterms:created xsi:type="dcterms:W3CDTF">2012-11-01T09:23:00Z</dcterms:created>
  <dcterms:modified xsi:type="dcterms:W3CDTF">2012-11-01T09:35:00Z</dcterms:modified>
</cp:coreProperties>
</file>