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9" w:rsidRPr="007241A8" w:rsidRDefault="00A461A9" w:rsidP="00A461A9">
      <w:pPr>
        <w:ind w:left="-284"/>
        <w:jc w:val="center"/>
        <w:rPr>
          <w:b/>
          <w:sz w:val="26"/>
          <w:szCs w:val="26"/>
        </w:rPr>
      </w:pPr>
      <w:r w:rsidRPr="007241A8">
        <w:rPr>
          <w:b/>
          <w:sz w:val="26"/>
          <w:szCs w:val="26"/>
        </w:rPr>
        <w:t>Доклад для публичных обсуждений</w:t>
      </w:r>
    </w:p>
    <w:p w:rsidR="00A461A9" w:rsidRPr="007241A8" w:rsidRDefault="00A461A9" w:rsidP="00A461A9">
      <w:pPr>
        <w:ind w:left="-284"/>
        <w:jc w:val="center"/>
        <w:rPr>
          <w:b/>
          <w:sz w:val="26"/>
          <w:szCs w:val="26"/>
        </w:rPr>
      </w:pPr>
      <w:r w:rsidRPr="007241A8">
        <w:rPr>
          <w:b/>
          <w:sz w:val="26"/>
          <w:szCs w:val="26"/>
        </w:rPr>
        <w:t>(отдел контроля рекламы, недобросовестной конкуренции и торговли)</w:t>
      </w:r>
    </w:p>
    <w:p w:rsidR="00A461A9" w:rsidRPr="007241A8" w:rsidRDefault="00A461A9" w:rsidP="00A461A9">
      <w:pPr>
        <w:ind w:left="-284"/>
        <w:jc w:val="both"/>
        <w:rPr>
          <w:sz w:val="26"/>
          <w:szCs w:val="26"/>
        </w:rPr>
      </w:pPr>
    </w:p>
    <w:p w:rsidR="00BB4F1C" w:rsidRPr="007241A8" w:rsidRDefault="00A461A9" w:rsidP="00A461A9">
      <w:pPr>
        <w:ind w:left="-284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</w:t>
      </w:r>
    </w:p>
    <w:p w:rsidR="000F0691" w:rsidRPr="007241A8" w:rsidRDefault="001D49F5" w:rsidP="000A54BE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</w:t>
      </w:r>
      <w:r w:rsidR="00E82286" w:rsidRPr="007241A8">
        <w:rPr>
          <w:sz w:val="26"/>
          <w:szCs w:val="26"/>
        </w:rPr>
        <w:t xml:space="preserve">   </w:t>
      </w:r>
      <w:r w:rsidRPr="007241A8">
        <w:rPr>
          <w:sz w:val="26"/>
          <w:szCs w:val="26"/>
        </w:rPr>
        <w:t xml:space="preserve">    </w:t>
      </w:r>
      <w:r w:rsidR="00736914" w:rsidRPr="007241A8">
        <w:rPr>
          <w:sz w:val="26"/>
          <w:szCs w:val="26"/>
        </w:rPr>
        <w:t xml:space="preserve">В </w:t>
      </w:r>
      <w:r w:rsidR="00A22C7A">
        <w:rPr>
          <w:sz w:val="26"/>
          <w:szCs w:val="26"/>
        </w:rPr>
        <w:t>4</w:t>
      </w:r>
      <w:r w:rsidR="00736914" w:rsidRPr="007241A8">
        <w:rPr>
          <w:sz w:val="26"/>
          <w:szCs w:val="26"/>
        </w:rPr>
        <w:t>-м</w:t>
      </w:r>
      <w:r w:rsidR="000F0691" w:rsidRPr="007241A8">
        <w:rPr>
          <w:sz w:val="26"/>
          <w:szCs w:val="26"/>
        </w:rPr>
        <w:t xml:space="preserve"> </w:t>
      </w:r>
      <w:r w:rsidR="00A93288">
        <w:rPr>
          <w:sz w:val="26"/>
          <w:szCs w:val="26"/>
        </w:rPr>
        <w:t>квартале</w:t>
      </w:r>
      <w:r w:rsidR="000F0691" w:rsidRPr="007241A8">
        <w:rPr>
          <w:sz w:val="26"/>
          <w:szCs w:val="26"/>
        </w:rPr>
        <w:t xml:space="preserve"> 20</w:t>
      </w:r>
      <w:r w:rsidR="00F37617" w:rsidRPr="007241A8">
        <w:rPr>
          <w:sz w:val="26"/>
          <w:szCs w:val="26"/>
        </w:rPr>
        <w:t>20</w:t>
      </w:r>
      <w:r w:rsidR="000F0691" w:rsidRPr="007241A8">
        <w:rPr>
          <w:sz w:val="26"/>
          <w:szCs w:val="26"/>
        </w:rPr>
        <w:t xml:space="preserve"> года в </w:t>
      </w:r>
      <w:r w:rsidR="00B97B5F">
        <w:rPr>
          <w:sz w:val="26"/>
          <w:szCs w:val="26"/>
        </w:rPr>
        <w:t>Управление</w:t>
      </w:r>
      <w:r w:rsidR="000F0691" w:rsidRPr="007241A8">
        <w:rPr>
          <w:sz w:val="26"/>
          <w:szCs w:val="26"/>
        </w:rPr>
        <w:t xml:space="preserve"> поступило </w:t>
      </w:r>
      <w:r w:rsidR="00A22C7A">
        <w:rPr>
          <w:sz w:val="26"/>
          <w:szCs w:val="26"/>
        </w:rPr>
        <w:t>1</w:t>
      </w:r>
      <w:r w:rsidR="004127CF">
        <w:rPr>
          <w:sz w:val="26"/>
          <w:szCs w:val="26"/>
        </w:rPr>
        <w:t>0</w:t>
      </w:r>
      <w:r w:rsidR="000F0691" w:rsidRPr="007241A8">
        <w:rPr>
          <w:sz w:val="26"/>
          <w:szCs w:val="26"/>
        </w:rPr>
        <w:t xml:space="preserve"> заявлений о признаках нарушения ст. ст. 14.1-14.8 (действия недобросовестной конкуренции) Закона </w:t>
      </w:r>
      <w:r w:rsidR="005B097B" w:rsidRPr="007241A8">
        <w:rPr>
          <w:sz w:val="26"/>
          <w:szCs w:val="26"/>
        </w:rPr>
        <w:t>о</w:t>
      </w:r>
      <w:r w:rsidR="000F0691" w:rsidRPr="007241A8">
        <w:rPr>
          <w:sz w:val="26"/>
          <w:szCs w:val="26"/>
        </w:rPr>
        <w:t xml:space="preserve"> защите конкуренции.</w:t>
      </w:r>
    </w:p>
    <w:p w:rsidR="00A22C7A" w:rsidRDefault="00E82286" w:rsidP="00E82286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  </w:t>
      </w:r>
      <w:r w:rsidR="00A53A6D" w:rsidRPr="007241A8">
        <w:rPr>
          <w:sz w:val="26"/>
          <w:szCs w:val="26"/>
        </w:rPr>
        <w:t xml:space="preserve">В </w:t>
      </w:r>
      <w:r w:rsidR="00A22C7A">
        <w:rPr>
          <w:sz w:val="26"/>
          <w:szCs w:val="26"/>
        </w:rPr>
        <w:t>4</w:t>
      </w:r>
      <w:r w:rsidR="00484F07" w:rsidRPr="007241A8">
        <w:rPr>
          <w:sz w:val="26"/>
          <w:szCs w:val="26"/>
        </w:rPr>
        <w:t xml:space="preserve">-м </w:t>
      </w:r>
      <w:r w:rsidR="004127CF">
        <w:rPr>
          <w:sz w:val="26"/>
          <w:szCs w:val="26"/>
        </w:rPr>
        <w:t>квартале</w:t>
      </w:r>
      <w:r w:rsidR="00441262" w:rsidRPr="007241A8">
        <w:rPr>
          <w:sz w:val="26"/>
          <w:szCs w:val="26"/>
        </w:rPr>
        <w:t xml:space="preserve"> </w:t>
      </w:r>
      <w:r w:rsidR="00484F07" w:rsidRPr="007241A8">
        <w:rPr>
          <w:sz w:val="26"/>
          <w:szCs w:val="26"/>
        </w:rPr>
        <w:t xml:space="preserve"> 20</w:t>
      </w:r>
      <w:r w:rsidR="005B097B" w:rsidRPr="007241A8">
        <w:rPr>
          <w:sz w:val="26"/>
          <w:szCs w:val="26"/>
        </w:rPr>
        <w:t>20</w:t>
      </w:r>
      <w:r w:rsidR="00A53A6D" w:rsidRPr="007241A8">
        <w:rPr>
          <w:sz w:val="26"/>
          <w:szCs w:val="26"/>
        </w:rPr>
        <w:t xml:space="preserve"> года</w:t>
      </w:r>
      <w:r w:rsidR="00484F07" w:rsidRPr="007241A8">
        <w:rPr>
          <w:sz w:val="26"/>
          <w:szCs w:val="26"/>
        </w:rPr>
        <w:t xml:space="preserve"> в связи с обнаружением признаков нарушения ст.</w:t>
      </w:r>
      <w:r w:rsidR="005B097B" w:rsidRPr="007241A8">
        <w:rPr>
          <w:sz w:val="26"/>
          <w:szCs w:val="26"/>
        </w:rPr>
        <w:t>ст.</w:t>
      </w:r>
      <w:r w:rsidR="00484F07" w:rsidRPr="007241A8">
        <w:rPr>
          <w:sz w:val="26"/>
          <w:szCs w:val="26"/>
        </w:rPr>
        <w:t xml:space="preserve"> </w:t>
      </w:r>
      <w:r w:rsidR="005B097B" w:rsidRPr="007241A8">
        <w:rPr>
          <w:sz w:val="26"/>
          <w:szCs w:val="26"/>
        </w:rPr>
        <w:t xml:space="preserve">14.1, </w:t>
      </w:r>
      <w:r w:rsidR="00484F07" w:rsidRPr="007241A8">
        <w:rPr>
          <w:sz w:val="26"/>
          <w:szCs w:val="26"/>
        </w:rPr>
        <w:t>14.</w:t>
      </w:r>
      <w:r w:rsidR="003B5B3C" w:rsidRPr="007241A8">
        <w:rPr>
          <w:sz w:val="26"/>
          <w:szCs w:val="26"/>
        </w:rPr>
        <w:t>8</w:t>
      </w:r>
      <w:r w:rsidR="00484F07" w:rsidRPr="007241A8">
        <w:rPr>
          <w:sz w:val="26"/>
          <w:szCs w:val="26"/>
        </w:rPr>
        <w:t xml:space="preserve"> Закона </w:t>
      </w:r>
      <w:r w:rsidR="005B097B" w:rsidRPr="007241A8">
        <w:rPr>
          <w:sz w:val="26"/>
          <w:szCs w:val="26"/>
        </w:rPr>
        <w:t>о</w:t>
      </w:r>
      <w:r w:rsidR="00484F07" w:rsidRPr="007241A8">
        <w:rPr>
          <w:sz w:val="26"/>
          <w:szCs w:val="26"/>
        </w:rPr>
        <w:t xml:space="preserve"> защите конкуренции</w:t>
      </w:r>
      <w:r w:rsidR="0064011C" w:rsidRPr="007241A8">
        <w:rPr>
          <w:sz w:val="26"/>
          <w:szCs w:val="26"/>
        </w:rPr>
        <w:t xml:space="preserve"> </w:t>
      </w:r>
      <w:r w:rsidR="00782168" w:rsidRPr="007241A8">
        <w:rPr>
          <w:sz w:val="26"/>
          <w:szCs w:val="26"/>
        </w:rPr>
        <w:t xml:space="preserve">Управлением </w:t>
      </w:r>
      <w:r w:rsidR="00484F07" w:rsidRPr="007241A8">
        <w:rPr>
          <w:sz w:val="26"/>
          <w:szCs w:val="26"/>
        </w:rPr>
        <w:t>хозяйствующ</w:t>
      </w:r>
      <w:r w:rsidR="003B5B3C" w:rsidRPr="007241A8">
        <w:rPr>
          <w:sz w:val="26"/>
          <w:szCs w:val="26"/>
        </w:rPr>
        <w:t>и</w:t>
      </w:r>
      <w:r w:rsidR="00484F07" w:rsidRPr="007241A8">
        <w:rPr>
          <w:sz w:val="26"/>
          <w:szCs w:val="26"/>
        </w:rPr>
        <w:t>м субъект</w:t>
      </w:r>
      <w:r w:rsidR="003B5B3C" w:rsidRPr="007241A8">
        <w:rPr>
          <w:sz w:val="26"/>
          <w:szCs w:val="26"/>
        </w:rPr>
        <w:t>ам</w:t>
      </w:r>
      <w:r w:rsidR="00484F07" w:rsidRPr="007241A8">
        <w:rPr>
          <w:sz w:val="26"/>
          <w:szCs w:val="26"/>
        </w:rPr>
        <w:t xml:space="preserve"> </w:t>
      </w:r>
      <w:r w:rsidR="0064011C" w:rsidRPr="007241A8">
        <w:rPr>
          <w:sz w:val="26"/>
          <w:szCs w:val="26"/>
        </w:rPr>
        <w:t>вы</w:t>
      </w:r>
      <w:r w:rsidR="00484F07" w:rsidRPr="007241A8">
        <w:rPr>
          <w:sz w:val="26"/>
          <w:szCs w:val="26"/>
        </w:rPr>
        <w:t>дано</w:t>
      </w:r>
      <w:r w:rsidR="0064011C" w:rsidRPr="007241A8">
        <w:rPr>
          <w:sz w:val="26"/>
          <w:szCs w:val="26"/>
        </w:rPr>
        <w:t xml:space="preserve"> </w:t>
      </w:r>
      <w:r w:rsidR="004127CF">
        <w:rPr>
          <w:sz w:val="26"/>
          <w:szCs w:val="26"/>
        </w:rPr>
        <w:t>1</w:t>
      </w:r>
      <w:r w:rsidR="0064011C" w:rsidRPr="007241A8">
        <w:rPr>
          <w:sz w:val="26"/>
          <w:szCs w:val="26"/>
        </w:rPr>
        <w:t xml:space="preserve"> предупреждени</w:t>
      </w:r>
      <w:r w:rsidR="004127CF">
        <w:rPr>
          <w:sz w:val="26"/>
          <w:szCs w:val="26"/>
        </w:rPr>
        <w:t>е</w:t>
      </w:r>
      <w:r w:rsidR="00782168" w:rsidRPr="007241A8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241A8" w:rsidRPr="007241A8">
        <w:rPr>
          <w:sz w:val="26"/>
          <w:szCs w:val="26"/>
        </w:rPr>
        <w:t xml:space="preserve">.   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</w:t>
      </w:r>
      <w:r w:rsidRPr="00A22C7A">
        <w:rPr>
          <w:sz w:val="26"/>
          <w:szCs w:val="26"/>
        </w:rPr>
        <w:t xml:space="preserve"> Управление поступило заявление АО «Газпром газораспределение Вологда» на действия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>В ходе рассмотрения заявления были выявлены признаки нарушения статьи 14.8  Закон</w:t>
      </w:r>
      <w:r w:rsidR="002A3E12">
        <w:rPr>
          <w:sz w:val="26"/>
          <w:szCs w:val="26"/>
        </w:rPr>
        <w:t>а</w:t>
      </w:r>
      <w:r w:rsidRPr="00A22C7A">
        <w:rPr>
          <w:sz w:val="26"/>
          <w:szCs w:val="26"/>
        </w:rPr>
        <w:t xml:space="preserve"> о защите конкуренции.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proofErr w:type="gramStart"/>
      <w:r w:rsidRPr="00A22C7A">
        <w:rPr>
          <w:sz w:val="26"/>
          <w:szCs w:val="26"/>
        </w:rPr>
        <w:t xml:space="preserve">В соответствии с отчетом (обзором) </w:t>
      </w:r>
      <w:r w:rsidR="002A3E12">
        <w:rPr>
          <w:sz w:val="26"/>
          <w:szCs w:val="26"/>
        </w:rPr>
        <w:t xml:space="preserve">Управления определено, что </w:t>
      </w:r>
      <w:r w:rsidRPr="00A22C7A">
        <w:rPr>
          <w:sz w:val="26"/>
          <w:szCs w:val="26"/>
        </w:rPr>
        <w:t>АО «Газпром газораспределение Вологда» и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осуществляют деятельность по техническому обслуживанию внутридомового и внутриквартирного газового оборудования - ТО ВДГО и ВКГО на территории г. Вологды и Вологодского района  Вологодской области, следовательно, являются хозяйствующими субъектами-конкурентами на товарном рынке ТО ВДГО и ВКГО в соответствующих географических границах.</w:t>
      </w:r>
      <w:proofErr w:type="gramEnd"/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Pr="00A22C7A">
        <w:rPr>
          <w:sz w:val="26"/>
          <w:szCs w:val="26"/>
        </w:rPr>
        <w:t xml:space="preserve">  установлено следующее.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>В соответствии с п.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 установлено, что 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 (далее также Правила № 410).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  На территории Вологодской области газораспределительной организацией является АО «Газпром газораспределение Вологда». АО «Газпром газораспределение Вологда» имеет в своей структуре аварийно-диспетчерскую службу и несет расходы на осуществление аварийно - диспетчерского обеспечения по заключенным договорам на ТО ВДГО и ВКГО.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    </w:t>
      </w:r>
      <w:proofErr w:type="gramStart"/>
      <w:r w:rsidRPr="00A22C7A">
        <w:rPr>
          <w:sz w:val="26"/>
          <w:szCs w:val="26"/>
        </w:rPr>
        <w:t>Также в соответствии с  п. 7 Правил № 410, следует, что 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</w:t>
      </w:r>
      <w:proofErr w:type="gramEnd"/>
      <w:r w:rsidRPr="00A22C7A">
        <w:rPr>
          <w:sz w:val="26"/>
          <w:szCs w:val="26"/>
        </w:rPr>
        <w:t xml:space="preserve"> – соглашение об АДО).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    На территории Вологодской области в соответствии с Правилами № 410 осуществляет свою деятельность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lastRenderedPageBreak/>
        <w:t xml:space="preserve">    Для надлежащего исполнения своих обязанностей и в соответствии с требованиями Закон</w:t>
      </w:r>
      <w:proofErr w:type="gramStart"/>
      <w:r w:rsidRPr="00A22C7A">
        <w:rPr>
          <w:sz w:val="26"/>
          <w:szCs w:val="26"/>
        </w:rPr>
        <w:t>а ООО</w:t>
      </w:r>
      <w:proofErr w:type="gramEnd"/>
      <w:r w:rsidRPr="00A22C7A">
        <w:rPr>
          <w:sz w:val="26"/>
          <w:szCs w:val="26"/>
        </w:rPr>
        <w:t xml:space="preserve">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необходимо заключение соглашения об АДО с газораспределительной организацией.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   В соответствии с правовой позицией ФАС России изложенной в письме от 22.01.2018 № ЦА/3485/18 обязанность заключения соглашения специализированной организацией с газораспределительной организацией  об оказании услуг АДО возникает в случае отсутствия аварийно-диспетчерской службы в составе специализированной организации. </w:t>
      </w:r>
      <w:proofErr w:type="gramStart"/>
      <w:r w:rsidRPr="00A22C7A">
        <w:rPr>
          <w:sz w:val="26"/>
          <w:szCs w:val="26"/>
        </w:rPr>
        <w:t xml:space="preserve">В соответствии с правовой позицией ФАС России изложенной в письме от 29.03.2018 № ЦА/21407/18 следует, что в случае отсутствия в составе специализированной организации аварийно-диспетчерской службы, абзацами 4, 6 пункта 7 Правил № 410 предусмотрена возможность  заключения соглашения об осуществлении аварийно-диспетчерского обеспечения внутридомового и (или) внутриквартирного газового оборудования между специализированной организацией и газораспределительной организацией, имеющей в своем составе аварийно-диспетчерскую службу.  </w:t>
      </w:r>
      <w:proofErr w:type="gramEnd"/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Доказательства наличия </w:t>
      </w:r>
      <w:proofErr w:type="gramStart"/>
      <w:r w:rsidRPr="00A22C7A">
        <w:rPr>
          <w:sz w:val="26"/>
          <w:szCs w:val="26"/>
        </w:rPr>
        <w:t>у ООО</w:t>
      </w:r>
      <w:proofErr w:type="gramEnd"/>
      <w:r w:rsidRPr="00A22C7A">
        <w:rPr>
          <w:sz w:val="26"/>
          <w:szCs w:val="26"/>
        </w:rPr>
        <w:t xml:space="preserve">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аварийно-диспетчерской службы отсутствуют и специализированной организацией не представлены.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proofErr w:type="gramStart"/>
      <w:r w:rsidRPr="00A22C7A">
        <w:rPr>
          <w:sz w:val="26"/>
          <w:szCs w:val="26"/>
        </w:rPr>
        <w:t>В соответствии со ст. 4 ФЗ «О защите конкуренции»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proofErr w:type="gramEnd"/>
      <w:r w:rsidRPr="00A22C7A">
        <w:rPr>
          <w:sz w:val="26"/>
          <w:szCs w:val="26"/>
        </w:rPr>
        <w:t xml:space="preserve"> Статья 14.8 вышеуказанного Закона содержит запрет на иные формы недобросовестной конкуренции.</w:t>
      </w:r>
    </w:p>
    <w:p w:rsidR="00A22C7A" w:rsidRPr="00A22C7A" w:rsidRDefault="00A22C7A" w:rsidP="00A22C7A">
      <w:pPr>
        <w:ind w:firstLine="708"/>
        <w:jc w:val="both"/>
        <w:rPr>
          <w:sz w:val="26"/>
          <w:szCs w:val="26"/>
        </w:rPr>
      </w:pPr>
      <w:r w:rsidRPr="00A22C7A">
        <w:rPr>
          <w:sz w:val="26"/>
          <w:szCs w:val="26"/>
        </w:rPr>
        <w:t xml:space="preserve"> Таким образом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осуществляя деятельность по ТО ВДГО и ВКГО без предусмотренного законодательством соглашения, как специализированная организация не несет соответствующих затрат на АДО. Указанные обстоятельства создают незаконное преимуществ</w:t>
      </w:r>
      <w:proofErr w:type="gramStart"/>
      <w:r w:rsidRPr="00A22C7A">
        <w:rPr>
          <w:sz w:val="26"/>
          <w:szCs w:val="26"/>
        </w:rPr>
        <w:t>о ООО</w:t>
      </w:r>
      <w:proofErr w:type="gramEnd"/>
      <w:r w:rsidRPr="00A22C7A">
        <w:rPr>
          <w:sz w:val="26"/>
          <w:szCs w:val="26"/>
        </w:rPr>
        <w:t xml:space="preserve">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перед АО «Газпром газораспределение Вологда» на рынке по техническому обслуживанию ВДГО и ВКГО. В связи, с чем в действиях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имеются признаки недобросовестной конкуренции в отношен</w:t>
      </w:r>
      <w:proofErr w:type="gramStart"/>
      <w:r w:rsidRPr="00A22C7A">
        <w:rPr>
          <w:sz w:val="26"/>
          <w:szCs w:val="26"/>
        </w:rPr>
        <w:t>ии  АО</w:t>
      </w:r>
      <w:proofErr w:type="gramEnd"/>
      <w:r w:rsidRPr="00A22C7A">
        <w:rPr>
          <w:sz w:val="26"/>
          <w:szCs w:val="26"/>
        </w:rPr>
        <w:t xml:space="preserve"> «Газпром газораспределение Вологда».</w:t>
      </w:r>
    </w:p>
    <w:p w:rsidR="00A22C7A" w:rsidRDefault="00A22C7A" w:rsidP="00A22C7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</w:t>
      </w:r>
      <w:r w:rsidRPr="00A22C7A">
        <w:rPr>
          <w:sz w:val="26"/>
          <w:szCs w:val="26"/>
        </w:rPr>
        <w:t xml:space="preserve"> в связи с наличием в  действиях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 xml:space="preserve">» признаков  нарушения антимонопольного законодательства, предусмотренного статьей 14.8 </w:t>
      </w:r>
      <w:r w:rsidR="002A3E12">
        <w:rPr>
          <w:sz w:val="26"/>
          <w:szCs w:val="26"/>
        </w:rPr>
        <w:t>Закона о</w:t>
      </w:r>
      <w:r w:rsidRPr="00A22C7A">
        <w:rPr>
          <w:sz w:val="26"/>
          <w:szCs w:val="26"/>
        </w:rPr>
        <w:t xml:space="preserve"> защите конкуренции,  на основании статьи 39.1 </w:t>
      </w:r>
      <w:r w:rsidR="002A3E12">
        <w:rPr>
          <w:sz w:val="26"/>
          <w:szCs w:val="26"/>
        </w:rPr>
        <w:t>данного Закона</w:t>
      </w:r>
      <w:r w:rsidRPr="00A22C7A">
        <w:rPr>
          <w:sz w:val="26"/>
          <w:szCs w:val="26"/>
        </w:rPr>
        <w:t>, приняло решение о выдаче ООО «</w:t>
      </w:r>
      <w:proofErr w:type="spellStart"/>
      <w:r w:rsidRPr="00A22C7A">
        <w:rPr>
          <w:sz w:val="26"/>
          <w:szCs w:val="26"/>
        </w:rPr>
        <w:t>Устюггазсервис</w:t>
      </w:r>
      <w:proofErr w:type="spellEnd"/>
      <w:r w:rsidRPr="00A22C7A">
        <w:rPr>
          <w:sz w:val="26"/>
          <w:szCs w:val="26"/>
        </w:rPr>
        <w:t>» предупреждения о прекращении действий (бездействия), которые содержат признаки нарушения антимонопольного законодательства, путем совершения действий направленных на заключение соглашения с газораспределительной организацией  об оказании услуг АДО.</w:t>
      </w:r>
      <w:proofErr w:type="gramEnd"/>
    </w:p>
    <w:p w:rsidR="007241A8" w:rsidRDefault="007241A8" w:rsidP="00E82286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</w:t>
      </w:r>
      <w:r w:rsidR="00A22C7A">
        <w:rPr>
          <w:sz w:val="26"/>
          <w:szCs w:val="26"/>
        </w:rPr>
        <w:t xml:space="preserve">  В настоящее время предупреждение Управления выполнено.</w:t>
      </w:r>
    </w:p>
    <w:p w:rsidR="00A22C7A" w:rsidRDefault="00A22C7A" w:rsidP="00E82286">
      <w:pPr>
        <w:jc w:val="both"/>
        <w:rPr>
          <w:sz w:val="26"/>
          <w:szCs w:val="26"/>
        </w:rPr>
      </w:pPr>
    </w:p>
    <w:p w:rsidR="00A22C7A" w:rsidRPr="007241A8" w:rsidRDefault="00A22C7A" w:rsidP="00E82286">
      <w:pPr>
        <w:jc w:val="both"/>
        <w:rPr>
          <w:sz w:val="26"/>
          <w:szCs w:val="26"/>
        </w:rPr>
      </w:pPr>
    </w:p>
    <w:p w:rsidR="009A3AEB" w:rsidRDefault="009A3AEB" w:rsidP="00A9328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22C7A">
        <w:rPr>
          <w:sz w:val="26"/>
          <w:szCs w:val="26"/>
        </w:rPr>
        <w:t>4</w:t>
      </w:r>
      <w:r>
        <w:rPr>
          <w:sz w:val="26"/>
          <w:szCs w:val="26"/>
        </w:rPr>
        <w:t xml:space="preserve"> квартале 2020 года рассмотрено дело </w:t>
      </w:r>
      <w:r w:rsidR="00A22C7A">
        <w:rPr>
          <w:sz w:val="26"/>
          <w:szCs w:val="26"/>
        </w:rPr>
        <w:t xml:space="preserve">об административном правонарушении </w:t>
      </w:r>
      <w:r>
        <w:rPr>
          <w:sz w:val="26"/>
          <w:szCs w:val="26"/>
        </w:rPr>
        <w:t xml:space="preserve">в отношении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А.В., по результатам которого он был признан нарушившим</w:t>
      </w:r>
      <w:r w:rsidR="00B97B5F">
        <w:rPr>
          <w:sz w:val="26"/>
          <w:szCs w:val="26"/>
        </w:rPr>
        <w:t xml:space="preserve"> ч.1</w:t>
      </w:r>
      <w:r>
        <w:rPr>
          <w:sz w:val="26"/>
          <w:szCs w:val="26"/>
        </w:rPr>
        <w:t xml:space="preserve"> ст. 14.</w:t>
      </w:r>
      <w:r w:rsidR="00A22C7A">
        <w:rPr>
          <w:sz w:val="26"/>
          <w:szCs w:val="26"/>
        </w:rPr>
        <w:t>3</w:t>
      </w:r>
      <w:r w:rsidR="00B97B5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spellStart"/>
      <w:r w:rsidR="00A22C7A">
        <w:rPr>
          <w:sz w:val="26"/>
          <w:szCs w:val="26"/>
        </w:rPr>
        <w:t>КоАП</w:t>
      </w:r>
      <w:proofErr w:type="spellEnd"/>
      <w:r w:rsidR="00A22C7A">
        <w:rPr>
          <w:sz w:val="26"/>
          <w:szCs w:val="26"/>
        </w:rPr>
        <w:t xml:space="preserve"> РФ и ему назначен административный штраф.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Ранее </w:t>
      </w:r>
      <w:r w:rsidR="00793C1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D64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97B5F">
        <w:rPr>
          <w:sz w:val="26"/>
          <w:szCs w:val="26"/>
        </w:rPr>
        <w:t>Управление</w:t>
      </w:r>
      <w:r w:rsidRPr="005D6400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заявление</w:t>
      </w:r>
      <w:r w:rsidRPr="00045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Васильева В.С. </w:t>
      </w:r>
      <w:r w:rsidRPr="00045BA2">
        <w:rPr>
          <w:sz w:val="26"/>
          <w:szCs w:val="26"/>
        </w:rPr>
        <w:t xml:space="preserve">о признаках недобросовестной конкуренции в действиях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</w:t>
      </w:r>
      <w:r w:rsidRPr="00045BA2">
        <w:rPr>
          <w:sz w:val="26"/>
          <w:szCs w:val="26"/>
        </w:rPr>
        <w:t xml:space="preserve">, выразившихся в </w:t>
      </w:r>
      <w:r>
        <w:rPr>
          <w:sz w:val="26"/>
          <w:szCs w:val="26"/>
        </w:rPr>
        <w:t>распространении негативной и недостоверной информации относительно деятельности ИП Васильева В.С., что дискредитирует ИП Васильева В.С. и наносит ущерб его деловой репутации.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>В ходе рассмотрения заявления были выявлены признак</w:t>
      </w:r>
      <w:r>
        <w:rPr>
          <w:sz w:val="26"/>
          <w:szCs w:val="26"/>
        </w:rPr>
        <w:t>и нарушения статьи 14.1</w:t>
      </w:r>
      <w:r w:rsidRPr="00722B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22B64">
        <w:rPr>
          <w:sz w:val="26"/>
          <w:szCs w:val="26"/>
        </w:rPr>
        <w:t xml:space="preserve"> о защите конкуренции.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Управлением </w:t>
      </w:r>
      <w:r w:rsidRPr="00722B64">
        <w:rPr>
          <w:sz w:val="26"/>
          <w:szCs w:val="26"/>
        </w:rPr>
        <w:t xml:space="preserve">в связи с наличием в  действиях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</w:t>
      </w:r>
      <w:r w:rsidRPr="00722B64">
        <w:rPr>
          <w:sz w:val="26"/>
          <w:szCs w:val="26"/>
        </w:rPr>
        <w:t xml:space="preserve">признаков  нарушения антимонопольного законодательства, предусмотренного статьей </w:t>
      </w:r>
      <w:r>
        <w:rPr>
          <w:sz w:val="26"/>
          <w:szCs w:val="26"/>
        </w:rPr>
        <w:t>14.1</w:t>
      </w:r>
      <w:r w:rsidRPr="00722B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22B64">
        <w:rPr>
          <w:sz w:val="26"/>
          <w:szCs w:val="26"/>
        </w:rPr>
        <w:t xml:space="preserve"> о защите конкуренции</w:t>
      </w:r>
      <w:r>
        <w:rPr>
          <w:sz w:val="26"/>
          <w:szCs w:val="26"/>
        </w:rPr>
        <w:t xml:space="preserve"> выдало</w:t>
      </w:r>
      <w:r w:rsidRPr="008D76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Городишенину</w:t>
      </w:r>
      <w:proofErr w:type="spellEnd"/>
      <w:r>
        <w:rPr>
          <w:sz w:val="26"/>
          <w:szCs w:val="26"/>
        </w:rPr>
        <w:t xml:space="preserve"> А.В. </w:t>
      </w:r>
      <w:r w:rsidRPr="005D6400">
        <w:rPr>
          <w:sz w:val="26"/>
          <w:szCs w:val="26"/>
        </w:rPr>
        <w:t>предупреждение о прекращении действий (бездействия), которые содержат признаки нарушения антимонопольного законодательства путем</w:t>
      </w:r>
      <w:r w:rsidRPr="00D92D9E">
        <w:rPr>
          <w:sz w:val="26"/>
          <w:szCs w:val="26"/>
        </w:rPr>
        <w:t xml:space="preserve"> </w:t>
      </w:r>
      <w:r w:rsidRPr="00EF08FF">
        <w:rPr>
          <w:sz w:val="26"/>
          <w:szCs w:val="26"/>
        </w:rPr>
        <w:t>прекращения распространения писем в адрес потребителей услуг (проведение электрических измерений и электромонтажных, ремонтных работ электрического оборудования)  с негативной и ложной информацией</w:t>
      </w:r>
      <w:proofErr w:type="gramEnd"/>
      <w:r w:rsidRPr="00EF08FF">
        <w:rPr>
          <w:sz w:val="26"/>
          <w:szCs w:val="26"/>
        </w:rPr>
        <w:t xml:space="preserve"> касающейся деятельности  ИП Васильева В.С.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установленные сроки информация о выполнении предупреждения Вологодского УФАС России от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не поступила.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 w:rsidRPr="005D6400">
        <w:rPr>
          <w:sz w:val="26"/>
          <w:szCs w:val="26"/>
        </w:rPr>
        <w:t xml:space="preserve">Учитывая наличие оснований, предусмотренных ч.8 ст. 39.1 Закона </w:t>
      </w:r>
      <w:r>
        <w:rPr>
          <w:sz w:val="26"/>
          <w:szCs w:val="26"/>
        </w:rPr>
        <w:t>о</w:t>
      </w:r>
      <w:r w:rsidRPr="005D6400">
        <w:rPr>
          <w:sz w:val="26"/>
          <w:szCs w:val="26"/>
        </w:rPr>
        <w:t xml:space="preserve"> защите конкуренции</w:t>
      </w:r>
      <w:r>
        <w:rPr>
          <w:sz w:val="26"/>
          <w:szCs w:val="26"/>
        </w:rPr>
        <w:t xml:space="preserve"> Управлением в отношении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было возбуждено дело </w:t>
      </w:r>
      <w:r w:rsidRPr="008D768B">
        <w:rPr>
          <w:sz w:val="26"/>
          <w:szCs w:val="26"/>
        </w:rPr>
        <w:t>035/01/14.1-139/2020</w:t>
      </w:r>
      <w:r>
        <w:rPr>
          <w:sz w:val="26"/>
          <w:szCs w:val="26"/>
        </w:rPr>
        <w:t>.</w:t>
      </w:r>
    </w:p>
    <w:p w:rsidR="009A3AEB" w:rsidRDefault="002A3E12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="009A3AEB">
        <w:rPr>
          <w:sz w:val="26"/>
          <w:szCs w:val="26"/>
        </w:rPr>
        <w:t xml:space="preserve"> в ходе рассмотрения дела</w:t>
      </w:r>
      <w:r w:rsidR="009A3AEB" w:rsidRPr="00722B64">
        <w:rPr>
          <w:sz w:val="26"/>
          <w:szCs w:val="26"/>
        </w:rPr>
        <w:t xml:space="preserve">  установлено следующее.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аналитическим отчетом </w:t>
      </w:r>
      <w:r w:rsidR="002A3E12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, составленным по результатам проведенного анализа состояния конкуренции на товарном рынке услуг по проведению электрических измерений, электромонтажных, ремонтных работ электрического оборудования, установлено, что  ИП Васильев В.С. и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являются конкурентами на указанном товарном рынке в географических границах Вологодской области.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 ИП Васильевым В.С.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«СКМ» были заключены договоры на выполнение испытаний и измерений электрооборудования, электроустановок напряжением до 1000 вольт в 2019 году. 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предметом указанных договоров ИП Васильев В.С. (Подрядчик) выполняет работы для ООО «СКМ» (Заказчик) по выполнению испытаний и измерений электрооборудования, работы по замене электросчетчиков с установкой трансформаторов тока и системы передачи данных по сети интернет.</w:t>
      </w:r>
    </w:p>
    <w:p w:rsidR="009A3AEB" w:rsidRDefault="00B97B5F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январе 2020</w:t>
      </w:r>
      <w:r w:rsidR="009A3AEB">
        <w:rPr>
          <w:sz w:val="26"/>
          <w:szCs w:val="26"/>
        </w:rPr>
        <w:t xml:space="preserve"> года ИП Васильеву В.С. от старшего инженер</w:t>
      </w:r>
      <w:proofErr w:type="gramStart"/>
      <w:r w:rsidR="009A3AEB">
        <w:rPr>
          <w:sz w:val="26"/>
          <w:szCs w:val="26"/>
        </w:rPr>
        <w:t>а ООО</w:t>
      </w:r>
      <w:proofErr w:type="gramEnd"/>
      <w:r w:rsidR="009A3AEB">
        <w:rPr>
          <w:sz w:val="26"/>
          <w:szCs w:val="26"/>
        </w:rPr>
        <w:t xml:space="preserve"> «СКМ» по ремонту и эксплуатации магазинов «ПЯТЕРОЧКА» было перенаправлено письмо, полученное директором ООО «СКМ» от ИП </w:t>
      </w:r>
      <w:proofErr w:type="spellStart"/>
      <w:r w:rsidR="009A3AEB">
        <w:rPr>
          <w:sz w:val="26"/>
          <w:szCs w:val="26"/>
        </w:rPr>
        <w:t>Городишенина</w:t>
      </w:r>
      <w:proofErr w:type="spellEnd"/>
      <w:r w:rsidR="009A3AEB">
        <w:rPr>
          <w:sz w:val="26"/>
          <w:szCs w:val="26"/>
        </w:rPr>
        <w:t xml:space="preserve"> А.В. с электронного адреса </w:t>
      </w:r>
      <w:hyperlink r:id="rId7" w:history="1">
        <w:r w:rsidR="009A3AEB" w:rsidRPr="00664E48">
          <w:rPr>
            <w:rStyle w:val="aa"/>
            <w:sz w:val="26"/>
            <w:szCs w:val="26"/>
            <w:lang w:val="en-US"/>
          </w:rPr>
          <w:t>laboratoria</w:t>
        </w:r>
        <w:r w:rsidR="009A3AEB" w:rsidRPr="00664E48">
          <w:rPr>
            <w:rStyle w:val="aa"/>
            <w:sz w:val="26"/>
            <w:szCs w:val="26"/>
          </w:rPr>
          <w:t>35@</w:t>
        </w:r>
        <w:r w:rsidR="009A3AEB" w:rsidRPr="00664E48">
          <w:rPr>
            <w:rStyle w:val="aa"/>
            <w:sz w:val="26"/>
            <w:szCs w:val="26"/>
            <w:lang w:val="en-US"/>
          </w:rPr>
          <w:t>yandex</w:t>
        </w:r>
        <w:r w:rsidR="009A3AEB" w:rsidRPr="00664E48">
          <w:rPr>
            <w:rStyle w:val="aa"/>
            <w:sz w:val="26"/>
            <w:szCs w:val="26"/>
          </w:rPr>
          <w:t>.</w:t>
        </w:r>
        <w:r w:rsidR="009A3AEB" w:rsidRPr="00664E48">
          <w:rPr>
            <w:rStyle w:val="aa"/>
            <w:sz w:val="26"/>
            <w:szCs w:val="26"/>
            <w:lang w:val="en-US"/>
          </w:rPr>
          <w:t>ru</w:t>
        </w:r>
      </w:hyperlink>
      <w:r w:rsidR="009A3AEB">
        <w:rPr>
          <w:sz w:val="26"/>
          <w:szCs w:val="26"/>
        </w:rPr>
        <w:t xml:space="preserve">. В указанном письме содержалась информация следующего содержания: </w:t>
      </w:r>
      <w:r w:rsidR="009A3AEB" w:rsidRPr="00257C7C">
        <w:rPr>
          <w:sz w:val="26"/>
          <w:szCs w:val="26"/>
        </w:rPr>
        <w:t xml:space="preserve"> </w:t>
      </w:r>
      <w:proofErr w:type="gramStart"/>
      <w:r w:rsidR="009A3AEB">
        <w:rPr>
          <w:sz w:val="26"/>
          <w:szCs w:val="26"/>
        </w:rPr>
        <w:t xml:space="preserve">«Здравствуйте Евгений, появилась свежая информация по ИП Васильеву В.С.  Просим Вас в таком важном вопросе, как проверка </w:t>
      </w:r>
      <w:proofErr w:type="spellStart"/>
      <w:r w:rsidR="009A3AEB">
        <w:rPr>
          <w:sz w:val="26"/>
          <w:szCs w:val="26"/>
        </w:rPr>
        <w:t>электробезопасности</w:t>
      </w:r>
      <w:proofErr w:type="spellEnd"/>
      <w:r w:rsidR="009A3AEB">
        <w:rPr>
          <w:sz w:val="26"/>
          <w:szCs w:val="26"/>
        </w:rPr>
        <w:t xml:space="preserve"> на предприятии, отдавать предпочтение надежным поставщикам, с незапятнанной репутацией и актуальными разрешительными документами, чтобы не объясняться о нецелевом расходовании бюджетных средств и коррупционной составляющей в соответствующих органах…. Не подтверждает квалификацию более 3х лет, не проверяет электроинструмент, фальсифицирует документы и т.п.» </w:t>
      </w:r>
      <w:proofErr w:type="gramEnd"/>
    </w:p>
    <w:p w:rsidR="009A3AEB" w:rsidRPr="00257C7C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указанному письму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были приложены обращения и заявления 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в правоохранительные, контрольно-надзорные </w:t>
      </w:r>
      <w:r>
        <w:rPr>
          <w:sz w:val="26"/>
          <w:szCs w:val="26"/>
        </w:rPr>
        <w:lastRenderedPageBreak/>
        <w:t xml:space="preserve">органы о якобы незаконной и недобросовестной деятельности ИП Васильева В.С., а также ряд ответов на обращения  от указанных органов.        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Также ИП Васильевым В.С. в адрес Управления представлены пояснения старшего инженера ООО «СКМ», в соответствии с которыми </w:t>
      </w:r>
      <w:r w:rsidR="00231D7E">
        <w:rPr>
          <w:sz w:val="26"/>
          <w:szCs w:val="26"/>
        </w:rPr>
        <w:t xml:space="preserve">он </w:t>
      </w:r>
      <w:r>
        <w:rPr>
          <w:sz w:val="26"/>
          <w:szCs w:val="26"/>
        </w:rPr>
        <w:t>пояснил, что в январе 2020 года получил по электронной почте пересланное сообщение от директора ООО «СКМ» о выявленных фактах недобросовестности поставщика услуг ИП Васильева В.С. с приложениями файлов от Следственного Комитета России и прокуратуры.</w:t>
      </w:r>
      <w:proofErr w:type="gramEnd"/>
      <w:r>
        <w:rPr>
          <w:sz w:val="26"/>
          <w:szCs w:val="26"/>
        </w:rPr>
        <w:t xml:space="preserve"> Также в пояснениях </w:t>
      </w:r>
      <w:r w:rsidR="00231D7E">
        <w:rPr>
          <w:sz w:val="26"/>
          <w:szCs w:val="26"/>
        </w:rPr>
        <w:t xml:space="preserve">старший инженер ООО «СКМ» </w:t>
      </w:r>
      <w:r>
        <w:rPr>
          <w:sz w:val="26"/>
          <w:szCs w:val="26"/>
        </w:rPr>
        <w:t xml:space="preserve">указал, что считает данное сообщение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дискредитирующим ИП Васильева В.С. 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в своих пояснениях представленных в Управление указал, что не отрицает факта ведения соответствующей переписки по электронному ящику в сети «Интернет» с руководителем организац</w:t>
      </w:r>
      <w:proofErr w:type="gramStart"/>
      <w:r>
        <w:rPr>
          <w:sz w:val="26"/>
          <w:szCs w:val="26"/>
        </w:rPr>
        <w:t>ии</w:t>
      </w:r>
      <w:r w:rsidR="00231D7E">
        <w:rPr>
          <w:sz w:val="26"/>
          <w:szCs w:val="26"/>
        </w:rPr>
        <w:t xml:space="preserve"> ООО</w:t>
      </w:r>
      <w:proofErr w:type="gramEnd"/>
      <w:r w:rsidR="00231D7E">
        <w:rPr>
          <w:sz w:val="26"/>
          <w:szCs w:val="26"/>
        </w:rPr>
        <w:t xml:space="preserve"> «СКМ»</w:t>
      </w:r>
      <w:r>
        <w:rPr>
          <w:sz w:val="26"/>
          <w:szCs w:val="26"/>
        </w:rPr>
        <w:t>, которая обслуживает магазины «ПЯТЕРОЧКА»</w:t>
      </w:r>
      <w:r w:rsidR="00231D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A3AEB" w:rsidRDefault="009A3AEB" w:rsidP="009A3A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00B3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14.1 </w:t>
      </w:r>
      <w:r w:rsidRPr="00900B39">
        <w:rPr>
          <w:iCs/>
          <w:sz w:val="26"/>
          <w:szCs w:val="26"/>
        </w:rPr>
        <w:t>З</w:t>
      </w:r>
      <w:r>
        <w:rPr>
          <w:iCs/>
          <w:sz w:val="26"/>
          <w:szCs w:val="26"/>
        </w:rPr>
        <w:t>акона</w:t>
      </w:r>
      <w:r w:rsidRPr="00900B39">
        <w:rPr>
          <w:iCs/>
          <w:sz w:val="26"/>
          <w:szCs w:val="26"/>
        </w:rPr>
        <w:t xml:space="preserve"> </w:t>
      </w:r>
      <w:r w:rsidR="00B97B5F">
        <w:rPr>
          <w:iCs/>
          <w:sz w:val="26"/>
          <w:szCs w:val="26"/>
        </w:rPr>
        <w:t>о</w:t>
      </w:r>
      <w:r w:rsidRPr="00900B39">
        <w:rPr>
          <w:iCs/>
          <w:sz w:val="26"/>
          <w:szCs w:val="26"/>
        </w:rPr>
        <w:t xml:space="preserve"> защите конкуренции</w:t>
      </w:r>
      <w:r>
        <w:rPr>
          <w:iCs/>
          <w:sz w:val="26"/>
          <w:szCs w:val="26"/>
        </w:rPr>
        <w:t xml:space="preserve"> н</w:t>
      </w:r>
      <w:r>
        <w:rPr>
          <w:rFonts w:eastAsia="Calibri"/>
          <w:sz w:val="26"/>
          <w:szCs w:val="26"/>
        </w:rPr>
        <w:t xml:space="preserve">е допускается недобросовестная конкуренция путем </w:t>
      </w:r>
      <w:hyperlink r:id="rId8" w:history="1">
        <w:r>
          <w:rPr>
            <w:rFonts w:eastAsia="Calibri"/>
            <w:color w:val="0000FF"/>
            <w:sz w:val="26"/>
            <w:szCs w:val="26"/>
          </w:rPr>
          <w:t>дискредитации</w:t>
        </w:r>
      </w:hyperlink>
      <w:r>
        <w:rPr>
          <w:rFonts w:eastAsia="Calibri"/>
          <w:sz w:val="26"/>
          <w:szCs w:val="26"/>
        </w:rPr>
        <w:t xml:space="preserve">, то есть распространения ложных, неточных или искаженных </w:t>
      </w:r>
      <w:hyperlink r:id="rId9" w:history="1">
        <w:r>
          <w:rPr>
            <w:rFonts w:eastAsia="Calibri"/>
            <w:color w:val="0000FF"/>
            <w:sz w:val="26"/>
            <w:szCs w:val="26"/>
          </w:rPr>
          <w:t>сведений</w:t>
        </w:r>
      </w:hyperlink>
      <w:r>
        <w:rPr>
          <w:rFonts w:eastAsia="Calibri"/>
          <w:sz w:val="26"/>
          <w:szCs w:val="26"/>
        </w:rPr>
        <w:t>, которые могут причинить убытки хозяйствующему субъекту и (или) нанести ущерб его деловой репутации.</w:t>
      </w:r>
    </w:p>
    <w:p w:rsidR="009A3AEB" w:rsidRDefault="009A3AEB" w:rsidP="009A3AEB">
      <w:pPr>
        <w:pStyle w:val="ConsPlusNormal"/>
        <w:ind w:firstLine="540"/>
        <w:jc w:val="both"/>
        <w:outlineLvl w:val="0"/>
      </w:pPr>
      <w:r>
        <w:t xml:space="preserve">   </w:t>
      </w:r>
      <w:r w:rsidR="002A3E12">
        <w:t>Управление</w:t>
      </w:r>
      <w:r>
        <w:t xml:space="preserve"> </w:t>
      </w:r>
      <w:r w:rsidR="002A3E12">
        <w:t>установило</w:t>
      </w:r>
      <w:r>
        <w:t xml:space="preserve">, что информация, направленная ИП </w:t>
      </w:r>
      <w:proofErr w:type="spellStart"/>
      <w:r>
        <w:t>Городишениным</w:t>
      </w:r>
      <w:proofErr w:type="spellEnd"/>
      <w:r>
        <w:t xml:space="preserve"> А.В. в адрес директора ООО </w:t>
      </w:r>
      <w:r w:rsidRPr="006D3ACD">
        <w:t>«</w:t>
      </w:r>
      <w:r>
        <w:t>СКМ</w:t>
      </w:r>
      <w:r w:rsidRPr="006D3ACD">
        <w:t>»</w:t>
      </w:r>
      <w:r>
        <w:t xml:space="preserve"> фактически ничем не подтверждена, носит негативный и ложный характер по отношению к ИП Васильеву В.С., как контрагенту ООО «СКМ». </w:t>
      </w:r>
    </w:p>
    <w:p w:rsidR="0091030E" w:rsidRDefault="009A3AEB" w:rsidP="009A3AEB">
      <w:pPr>
        <w:pStyle w:val="ConsPlusNormal"/>
        <w:ind w:firstLine="540"/>
        <w:jc w:val="both"/>
        <w:outlineLvl w:val="0"/>
      </w:pPr>
      <w:r>
        <w:t xml:space="preserve">  При таких обстоятельствах д</w:t>
      </w:r>
      <w:r w:rsidRPr="007E64D8">
        <w:t xml:space="preserve">ействия </w:t>
      </w:r>
      <w:r>
        <w:t xml:space="preserve">ИП </w:t>
      </w:r>
      <w:proofErr w:type="spellStart"/>
      <w:r>
        <w:t>Городишенина</w:t>
      </w:r>
      <w:proofErr w:type="spellEnd"/>
      <w:r>
        <w:t xml:space="preserve"> А.В.</w:t>
      </w:r>
      <w:r w:rsidRPr="007E64D8">
        <w:t xml:space="preserve"> в рассматриваемом случае </w:t>
      </w:r>
      <w:r>
        <w:t>являются</w:t>
      </w:r>
      <w:r w:rsidRPr="007E64D8">
        <w:t xml:space="preserve"> недобросовестной конкуренции, </w:t>
      </w:r>
      <w:r>
        <w:t xml:space="preserve">поскольку </w:t>
      </w:r>
      <w:r w:rsidRPr="007E64D8">
        <w:t>направлены на получение преимуще</w:t>
      </w:r>
      <w:proofErr w:type="gramStart"/>
      <w:r w:rsidRPr="007E64D8">
        <w:t>ств пр</w:t>
      </w:r>
      <w:proofErr w:type="gramEnd"/>
      <w:r w:rsidRPr="007E64D8">
        <w:t>и</w:t>
      </w:r>
      <w:r>
        <w:t xml:space="preserve"> </w:t>
      </w:r>
      <w:r w:rsidRPr="007E64D8">
        <w:t>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</w:t>
      </w:r>
      <w:r w:rsidRPr="007E64D8">
        <w:rPr>
          <w:rStyle w:val="defaultunderline"/>
        </w:rPr>
        <w:t>,</w:t>
      </w:r>
      <w:r w:rsidRPr="007E64D8">
        <w:t xml:space="preserve"> что может нанести вред деловой репутации </w:t>
      </w:r>
      <w:r>
        <w:t>ИП Васильева В.С. и причинить убытки.</w:t>
      </w:r>
    </w:p>
    <w:p w:rsidR="00B97B5F" w:rsidRDefault="00A22C7A" w:rsidP="009A3AEB">
      <w:pPr>
        <w:pStyle w:val="ConsPlusNormal"/>
        <w:ind w:firstLine="540"/>
        <w:jc w:val="both"/>
        <w:outlineLvl w:val="0"/>
      </w:pPr>
      <w:r>
        <w:t xml:space="preserve"> </w:t>
      </w:r>
    </w:p>
    <w:p w:rsidR="00B97B5F" w:rsidRDefault="00B97B5F" w:rsidP="00B873F0">
      <w:pPr>
        <w:autoSpaceDE w:val="0"/>
        <w:autoSpaceDN w:val="0"/>
        <w:adjustRightInd w:val="0"/>
        <w:jc w:val="both"/>
      </w:pPr>
      <w:r w:rsidRPr="00B97B5F">
        <w:rPr>
          <w:sz w:val="26"/>
          <w:szCs w:val="26"/>
        </w:rPr>
        <w:t xml:space="preserve">           </w:t>
      </w:r>
      <w:r w:rsidR="00A22C7A" w:rsidRPr="00B97B5F">
        <w:rPr>
          <w:sz w:val="26"/>
          <w:szCs w:val="26"/>
        </w:rPr>
        <w:t xml:space="preserve">Следует отметить, что решение Управления было оспорено предпринимателем  </w:t>
      </w:r>
      <w:r w:rsidR="006D00B3" w:rsidRPr="00B97B5F">
        <w:rPr>
          <w:sz w:val="26"/>
          <w:szCs w:val="26"/>
        </w:rPr>
        <w:t>в апелляционную коллегию ФАС России.</w:t>
      </w:r>
      <w:r w:rsidRPr="00B97B5F">
        <w:rPr>
          <w:sz w:val="26"/>
          <w:szCs w:val="26"/>
        </w:rPr>
        <w:t xml:space="preserve"> В соответствии со ст. 52 Закона о защите конкуренции р</w:t>
      </w:r>
      <w:r w:rsidRPr="00B97B5F">
        <w:rPr>
          <w:sz w:val="26"/>
          <w:szCs w:val="26"/>
          <w:lang w:eastAsia="en-US"/>
        </w:rPr>
        <w:t xml:space="preserve">ешение и (или) предписание территориального антимонопольного органа </w:t>
      </w:r>
      <w:r w:rsidR="00B873F0">
        <w:rPr>
          <w:sz w:val="26"/>
          <w:szCs w:val="26"/>
          <w:lang w:eastAsia="en-US"/>
        </w:rPr>
        <w:t xml:space="preserve">помимо обжалования в Арбитражный суд </w:t>
      </w:r>
      <w:r w:rsidRPr="00B97B5F">
        <w:rPr>
          <w:sz w:val="26"/>
          <w:szCs w:val="26"/>
          <w:lang w:eastAsia="en-US"/>
        </w:rPr>
        <w:t>могут быть также обжалованы в коллегиальный орган федерального антимонопольного органа</w:t>
      </w:r>
      <w:r w:rsidR="00B873F0">
        <w:rPr>
          <w:sz w:val="26"/>
          <w:szCs w:val="26"/>
          <w:lang w:eastAsia="en-US"/>
        </w:rPr>
        <w:t>.</w:t>
      </w:r>
    </w:p>
    <w:p w:rsidR="00480C2F" w:rsidRDefault="009406CA" w:rsidP="009A3AEB">
      <w:pPr>
        <w:pStyle w:val="ConsPlusNormal"/>
        <w:ind w:firstLine="540"/>
        <w:jc w:val="both"/>
        <w:outlineLvl w:val="0"/>
      </w:pPr>
      <w:r>
        <w:t xml:space="preserve"> Решением апелляционной коллегии ФАС России от 02.11.2020 доводы ИП </w:t>
      </w:r>
      <w:proofErr w:type="spellStart"/>
      <w:r>
        <w:t>Городишенина</w:t>
      </w:r>
      <w:proofErr w:type="spellEnd"/>
      <w:r>
        <w:t xml:space="preserve"> А.В. оставлены без удовлетворения, а решение Управления без изменения.  </w:t>
      </w:r>
      <w:r w:rsidR="006D00B3">
        <w:t xml:space="preserve"> </w:t>
      </w:r>
    </w:p>
    <w:p w:rsidR="00480C2F" w:rsidRPr="00480C2F" w:rsidRDefault="00480C2F" w:rsidP="00480C2F"/>
    <w:p w:rsidR="00480C2F" w:rsidRDefault="00480C2F" w:rsidP="00480C2F"/>
    <w:p w:rsidR="00480C2F" w:rsidRPr="007241A8" w:rsidRDefault="00480C2F" w:rsidP="00480C2F">
      <w:pPr>
        <w:ind w:firstLine="708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7241A8">
        <w:rPr>
          <w:sz w:val="26"/>
          <w:szCs w:val="26"/>
        </w:rPr>
        <w:t>контролю за</w:t>
      </w:r>
      <w:proofErr w:type="gramEnd"/>
      <w:r w:rsidRPr="007241A8">
        <w:rPr>
          <w:sz w:val="26"/>
          <w:szCs w:val="26"/>
        </w:rPr>
        <w:t xml:space="preserve"> соблюдением законодательства о рекламе, независимо от места ее производства и способа распространения.</w:t>
      </w:r>
    </w:p>
    <w:p w:rsidR="00480C2F" w:rsidRPr="007241A8" w:rsidRDefault="00480C2F" w:rsidP="00480C2F">
      <w:pPr>
        <w:ind w:firstLine="708"/>
        <w:jc w:val="both"/>
        <w:rPr>
          <w:sz w:val="26"/>
          <w:szCs w:val="26"/>
        </w:rPr>
      </w:pPr>
      <w:proofErr w:type="gramStart"/>
      <w:r w:rsidRPr="007241A8">
        <w:rPr>
          <w:sz w:val="26"/>
          <w:szCs w:val="26"/>
        </w:rPr>
        <w:t xml:space="preserve"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</w:t>
      </w:r>
      <w:r w:rsidRPr="007241A8">
        <w:rPr>
          <w:sz w:val="26"/>
          <w:szCs w:val="26"/>
        </w:rPr>
        <w:lastRenderedPageBreak/>
        <w:t>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>
        <w:rPr>
          <w:sz w:val="26"/>
          <w:szCs w:val="26"/>
        </w:rPr>
        <w:t>4</w:t>
      </w:r>
      <w:r w:rsidRPr="007241A8">
        <w:rPr>
          <w:sz w:val="26"/>
          <w:szCs w:val="26"/>
        </w:rPr>
        <w:t xml:space="preserve">-м </w:t>
      </w:r>
      <w:r>
        <w:rPr>
          <w:sz w:val="26"/>
          <w:szCs w:val="26"/>
        </w:rPr>
        <w:t>квартале</w:t>
      </w:r>
      <w:r w:rsidRPr="007241A8">
        <w:rPr>
          <w:sz w:val="26"/>
          <w:szCs w:val="26"/>
        </w:rPr>
        <w:t xml:space="preserve"> 2020 года в отдел контроля рекламы, недобросовестной конкуренции и торговли поступило </w:t>
      </w:r>
      <w:r w:rsidRPr="00E81E01">
        <w:rPr>
          <w:sz w:val="26"/>
          <w:szCs w:val="26"/>
        </w:rPr>
        <w:t xml:space="preserve">более </w:t>
      </w:r>
      <w:r>
        <w:rPr>
          <w:b/>
          <w:sz w:val="26"/>
          <w:szCs w:val="26"/>
        </w:rPr>
        <w:t>20</w:t>
      </w:r>
      <w:r w:rsidRPr="007241A8">
        <w:rPr>
          <w:sz w:val="26"/>
          <w:szCs w:val="26"/>
        </w:rPr>
        <w:t xml:space="preserve"> письменных и устных обращений о признаках нарушения ФЗ «О рекламе».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В основном граждане жалуются на рекламу в  различных средствах массовой информации (</w:t>
      </w:r>
      <w:r w:rsidRPr="007241A8">
        <w:rPr>
          <w:i/>
          <w:sz w:val="26"/>
          <w:szCs w:val="26"/>
        </w:rPr>
        <w:t>журналы, газеты, радио</w:t>
      </w:r>
      <w:r w:rsidRPr="007241A8">
        <w:rPr>
          <w:sz w:val="26"/>
          <w:szCs w:val="26"/>
        </w:rPr>
        <w:t xml:space="preserve">), в связи с некачественным исполнением рекламодателем услуг, заявленных в рекламе, также </w:t>
      </w:r>
      <w:proofErr w:type="spellStart"/>
      <w:r w:rsidRPr="007241A8">
        <w:rPr>
          <w:sz w:val="26"/>
          <w:szCs w:val="26"/>
        </w:rPr>
        <w:t>см</w:t>
      </w:r>
      <w:proofErr w:type="gramStart"/>
      <w:r w:rsidRPr="007241A8">
        <w:rPr>
          <w:sz w:val="26"/>
          <w:szCs w:val="26"/>
        </w:rPr>
        <w:t>с</w:t>
      </w:r>
      <w:proofErr w:type="spellEnd"/>
      <w:r w:rsidRPr="007241A8">
        <w:rPr>
          <w:sz w:val="26"/>
          <w:szCs w:val="26"/>
        </w:rPr>
        <w:t>-</w:t>
      </w:r>
      <w:proofErr w:type="gramEnd"/>
      <w:r w:rsidRPr="007241A8">
        <w:rPr>
          <w:sz w:val="26"/>
          <w:szCs w:val="26"/>
        </w:rPr>
        <w:t xml:space="preserve"> рекламу, наружную рекламу.</w:t>
      </w:r>
    </w:p>
    <w:p w:rsidR="00480C2F" w:rsidRDefault="00480C2F" w:rsidP="00480C2F">
      <w:pPr>
        <w:ind w:firstLine="710"/>
        <w:jc w:val="both"/>
        <w:rPr>
          <w:b/>
          <w:sz w:val="28"/>
          <w:szCs w:val="28"/>
        </w:rPr>
      </w:pPr>
      <w:r w:rsidRPr="007241A8">
        <w:rPr>
          <w:sz w:val="26"/>
          <w:szCs w:val="26"/>
        </w:rPr>
        <w:t xml:space="preserve">В рамках административного производства Управлением по ранее выявленным фактам нарушения рекламного законодательства возбуждено </w:t>
      </w:r>
      <w:r>
        <w:rPr>
          <w:b/>
          <w:sz w:val="26"/>
          <w:szCs w:val="26"/>
        </w:rPr>
        <w:t>13</w:t>
      </w:r>
      <w:r w:rsidRPr="007241A8">
        <w:rPr>
          <w:sz w:val="26"/>
          <w:szCs w:val="26"/>
        </w:rPr>
        <w:t xml:space="preserve"> административных дела по ч.1 ст. 14.3. </w:t>
      </w:r>
      <w:proofErr w:type="spellStart"/>
      <w:r w:rsidRPr="007241A8">
        <w:rPr>
          <w:sz w:val="26"/>
          <w:szCs w:val="26"/>
        </w:rPr>
        <w:t>КоАП</w:t>
      </w:r>
      <w:proofErr w:type="spellEnd"/>
      <w:r w:rsidRPr="007241A8">
        <w:rPr>
          <w:sz w:val="26"/>
          <w:szCs w:val="26"/>
        </w:rPr>
        <w:t xml:space="preserve"> РФ </w:t>
      </w:r>
      <w:r w:rsidRPr="007241A8">
        <w:rPr>
          <w:i/>
          <w:sz w:val="26"/>
          <w:szCs w:val="26"/>
        </w:rPr>
        <w:t>(за нарушение  законодательства о рекламе</w:t>
      </w:r>
      <w:r w:rsidRPr="007241A8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7241A8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результатам рассмотрения вынесено </w:t>
      </w:r>
      <w:r>
        <w:rPr>
          <w:b/>
          <w:sz w:val="28"/>
          <w:szCs w:val="28"/>
        </w:rPr>
        <w:t>10</w:t>
      </w:r>
      <w:r w:rsidRPr="00E61BA8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, где штраф заменен на </w:t>
      </w:r>
      <w:r w:rsidRPr="00E61BA8">
        <w:rPr>
          <w:b/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в рамках ст. 4.1.1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Замена административного наказания в виде административного штрафа на предупреждение осуществляется в отношении субъектов малого и среднего предпринимательства, а также их работников</w:t>
      </w:r>
      <w:r>
        <w:rPr>
          <w:b/>
          <w:sz w:val="28"/>
          <w:szCs w:val="28"/>
        </w:rPr>
        <w:t xml:space="preserve">. </w:t>
      </w:r>
    </w:p>
    <w:p w:rsidR="00480C2F" w:rsidRDefault="00480C2F" w:rsidP="00480C2F">
      <w:pPr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 и </w:t>
      </w:r>
      <w:proofErr w:type="spellStart"/>
      <w:r>
        <w:rPr>
          <w:sz w:val="28"/>
          <w:szCs w:val="28"/>
          <w:lang w:eastAsia="en-US"/>
        </w:rPr>
        <w:t>тд</w:t>
      </w:r>
      <w:proofErr w:type="spellEnd"/>
      <w:r>
        <w:rPr>
          <w:sz w:val="28"/>
          <w:szCs w:val="28"/>
          <w:lang w:eastAsia="en-US"/>
        </w:rPr>
        <w:t>.</w:t>
      </w:r>
    </w:p>
    <w:p w:rsidR="00480C2F" w:rsidRPr="00CF17F0" w:rsidRDefault="00480C2F" w:rsidP="00480C2F">
      <w:pPr>
        <w:ind w:firstLine="710"/>
        <w:jc w:val="both"/>
        <w:rPr>
          <w:sz w:val="26"/>
          <w:szCs w:val="26"/>
        </w:rPr>
      </w:pPr>
      <w:r w:rsidRPr="0012696C">
        <w:rPr>
          <w:sz w:val="28"/>
          <w:szCs w:val="28"/>
        </w:rPr>
        <w:t xml:space="preserve">По </w:t>
      </w:r>
      <w:r w:rsidRPr="00E53EA9">
        <w:rPr>
          <w:b/>
          <w:sz w:val="28"/>
          <w:szCs w:val="28"/>
        </w:rPr>
        <w:t>3</w:t>
      </w:r>
      <w:r w:rsidRPr="0012696C">
        <w:rPr>
          <w:b/>
          <w:sz w:val="28"/>
          <w:szCs w:val="28"/>
        </w:rPr>
        <w:t xml:space="preserve"> делам</w:t>
      </w:r>
      <w:r w:rsidRPr="00EB4949">
        <w:rPr>
          <w:sz w:val="28"/>
          <w:szCs w:val="28"/>
        </w:rPr>
        <w:t xml:space="preserve">, </w:t>
      </w:r>
      <w:r>
        <w:rPr>
          <w:sz w:val="28"/>
          <w:szCs w:val="28"/>
        </w:rPr>
        <w:t>были вынесены постановления о наложении административного взыскания виде штрафа</w:t>
      </w:r>
      <w:r w:rsidRPr="007241A8">
        <w:rPr>
          <w:sz w:val="26"/>
          <w:szCs w:val="26"/>
        </w:rPr>
        <w:t xml:space="preserve">, на общую сумму </w:t>
      </w:r>
      <w:r w:rsidRPr="005A7929">
        <w:rPr>
          <w:b/>
          <w:sz w:val="26"/>
          <w:szCs w:val="26"/>
        </w:rPr>
        <w:t>155 000 рублей.</w:t>
      </w:r>
    </w:p>
    <w:p w:rsidR="00480C2F" w:rsidRDefault="00480C2F" w:rsidP="00480C2F">
      <w:pPr>
        <w:ind w:firstLine="710"/>
        <w:jc w:val="both"/>
        <w:rPr>
          <w:sz w:val="26"/>
          <w:szCs w:val="26"/>
        </w:rPr>
      </w:pPr>
      <w:r w:rsidRPr="001A6FB0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постановления антимонопольного органа были оспорены заявителями в судах различных уровней. По итогу рассмотрения данных дел, суды встали на сторону антимонопольного органа и оставили постановления со штрафными санкциями в силе, а жалобы заявителей – без удовлетворения. </w:t>
      </w:r>
    </w:p>
    <w:p w:rsidR="00480C2F" w:rsidRDefault="00480C2F" w:rsidP="00480C2F">
      <w:pPr>
        <w:ind w:firstLine="71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данный момент два  из обжалуемых в суде штрафов, вынесенных в отношении юридического и должностного лица организации, в размере 54 000 руб. </w:t>
      </w:r>
      <w:r w:rsidRPr="00D227B4">
        <w:rPr>
          <w:b/>
          <w:sz w:val="26"/>
          <w:szCs w:val="26"/>
        </w:rPr>
        <w:t>оплачены.</w:t>
      </w:r>
    </w:p>
    <w:p w:rsidR="00480C2F" w:rsidRPr="000F0935" w:rsidRDefault="00480C2F" w:rsidP="00480C2F">
      <w:pPr>
        <w:ind w:firstLine="710"/>
        <w:jc w:val="both"/>
        <w:rPr>
          <w:sz w:val="26"/>
          <w:szCs w:val="26"/>
        </w:rPr>
      </w:pPr>
      <w:r w:rsidRPr="000F0935">
        <w:rPr>
          <w:sz w:val="26"/>
          <w:szCs w:val="26"/>
        </w:rPr>
        <w:t xml:space="preserve">Одно </w:t>
      </w:r>
      <w:r>
        <w:rPr>
          <w:sz w:val="26"/>
          <w:szCs w:val="26"/>
        </w:rPr>
        <w:t>постановление с суммой штрафа 101 000 руб. было направлено для взыскания в Федеральную службу судебных приставов по Московской области.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качестве примера дел, рассмотренных </w:t>
      </w:r>
      <w:r>
        <w:rPr>
          <w:sz w:val="26"/>
          <w:szCs w:val="26"/>
        </w:rPr>
        <w:t>управлением,</w:t>
      </w:r>
      <w:r w:rsidRPr="007241A8">
        <w:rPr>
          <w:sz w:val="26"/>
          <w:szCs w:val="26"/>
        </w:rPr>
        <w:t xml:space="preserve"> можно привести следующее.</w:t>
      </w:r>
    </w:p>
    <w:p w:rsidR="00480C2F" w:rsidRPr="005A7EE7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 w:rsidRPr="00313286">
        <w:rPr>
          <w:sz w:val="28"/>
          <w:szCs w:val="28"/>
        </w:rPr>
        <w:t xml:space="preserve">ходе рассмотрения </w:t>
      </w:r>
      <w:r>
        <w:rPr>
          <w:sz w:val="28"/>
          <w:szCs w:val="28"/>
        </w:rPr>
        <w:t xml:space="preserve">материалов </w:t>
      </w:r>
      <w:r w:rsidRPr="00EF022B">
        <w:rPr>
          <w:sz w:val="28"/>
          <w:szCs w:val="28"/>
        </w:rPr>
        <w:t xml:space="preserve">проверки </w:t>
      </w:r>
      <w:proofErr w:type="spellStart"/>
      <w:r w:rsidRPr="00EF022B">
        <w:rPr>
          <w:sz w:val="28"/>
          <w:szCs w:val="28"/>
        </w:rPr>
        <w:t>Сокольской</w:t>
      </w:r>
      <w:proofErr w:type="spellEnd"/>
      <w:r w:rsidRPr="00EF022B">
        <w:rPr>
          <w:sz w:val="28"/>
          <w:szCs w:val="28"/>
        </w:rPr>
        <w:t xml:space="preserve"> Межрайонной прокуратур</w:t>
      </w:r>
      <w:r>
        <w:rPr>
          <w:sz w:val="28"/>
          <w:szCs w:val="28"/>
        </w:rPr>
        <w:t>ой</w:t>
      </w:r>
      <w:r w:rsidRPr="00EF022B">
        <w:rPr>
          <w:sz w:val="28"/>
          <w:szCs w:val="28"/>
        </w:rPr>
        <w:t xml:space="preserve"> и прокуратурой </w:t>
      </w:r>
      <w:proofErr w:type="spellStart"/>
      <w:r w:rsidRPr="00EF022B">
        <w:rPr>
          <w:sz w:val="28"/>
          <w:szCs w:val="28"/>
        </w:rPr>
        <w:t>Харовского</w:t>
      </w:r>
      <w:proofErr w:type="spellEnd"/>
      <w:r w:rsidRPr="00EF022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EF022B">
        <w:rPr>
          <w:sz w:val="28"/>
          <w:szCs w:val="28"/>
        </w:rPr>
        <w:t xml:space="preserve"> по заявлению Северо-Западного Главного управления Банка России, зафиксирован факт размещения рекламы «</w:t>
      </w:r>
      <w:proofErr w:type="spellStart"/>
      <w:r w:rsidRPr="00EF022B">
        <w:rPr>
          <w:sz w:val="28"/>
          <w:szCs w:val="28"/>
        </w:rPr>
        <w:t>Телеми</w:t>
      </w:r>
      <w:proofErr w:type="gramStart"/>
      <w:r w:rsidRPr="00EF022B">
        <w:rPr>
          <w:sz w:val="28"/>
          <w:szCs w:val="28"/>
        </w:rPr>
        <w:t>р</w:t>
      </w:r>
      <w:proofErr w:type="spellEnd"/>
      <w:r w:rsidRPr="00EF022B">
        <w:rPr>
          <w:sz w:val="28"/>
          <w:szCs w:val="28"/>
        </w:rPr>
        <w:t>-</w:t>
      </w:r>
      <w:proofErr w:type="gramEnd"/>
      <w:r w:rsidRPr="00EF022B">
        <w:rPr>
          <w:sz w:val="28"/>
          <w:szCs w:val="28"/>
        </w:rPr>
        <w:t xml:space="preserve"> денежные займы», «Мир </w:t>
      </w:r>
      <w:proofErr w:type="spellStart"/>
      <w:r w:rsidRPr="00EF022B">
        <w:rPr>
          <w:sz w:val="28"/>
          <w:szCs w:val="28"/>
        </w:rPr>
        <w:t>Антен</w:t>
      </w:r>
      <w:proofErr w:type="spellEnd"/>
      <w:r w:rsidRPr="00EF022B">
        <w:rPr>
          <w:sz w:val="28"/>
          <w:szCs w:val="28"/>
        </w:rPr>
        <w:t>».. денежные займы»</w:t>
      </w:r>
      <w:r>
        <w:rPr>
          <w:sz w:val="28"/>
          <w:szCs w:val="28"/>
        </w:rPr>
        <w:t>.</w:t>
      </w:r>
    </w:p>
    <w:p w:rsidR="00480C2F" w:rsidRDefault="00480C2F" w:rsidP="00480C2F">
      <w:pPr>
        <w:ind w:firstLine="710"/>
        <w:jc w:val="both"/>
        <w:rPr>
          <w:sz w:val="28"/>
          <w:szCs w:val="28"/>
        </w:rPr>
      </w:pPr>
      <w:r w:rsidRPr="00EF022B">
        <w:rPr>
          <w:sz w:val="28"/>
          <w:szCs w:val="28"/>
        </w:rPr>
        <w:t>По указанны</w:t>
      </w:r>
      <w:r>
        <w:rPr>
          <w:sz w:val="28"/>
          <w:szCs w:val="28"/>
        </w:rPr>
        <w:t>м</w:t>
      </w:r>
      <w:r w:rsidRPr="00EF022B">
        <w:rPr>
          <w:sz w:val="28"/>
          <w:szCs w:val="28"/>
        </w:rPr>
        <w:t xml:space="preserve"> торговым  точкам осуществляет свою деятельность индивидуальный предприниматель Яковлев </w:t>
      </w:r>
      <w:r>
        <w:rPr>
          <w:sz w:val="28"/>
          <w:szCs w:val="28"/>
        </w:rPr>
        <w:t>А.Г.</w:t>
      </w:r>
    </w:p>
    <w:p w:rsidR="00480C2F" w:rsidRPr="00EF022B" w:rsidRDefault="00480C2F" w:rsidP="00480C2F">
      <w:pPr>
        <w:pStyle w:val="ConsPlusNormal"/>
        <w:ind w:firstLine="709"/>
        <w:jc w:val="both"/>
        <w:rPr>
          <w:sz w:val="28"/>
          <w:szCs w:val="28"/>
        </w:rPr>
      </w:pPr>
      <w:r w:rsidRPr="00EF022B">
        <w:rPr>
          <w:sz w:val="28"/>
          <w:szCs w:val="28"/>
        </w:rPr>
        <w:t xml:space="preserve">Согласно данным официального сайта Банка России сведения о ИП Яковлеве А.Г. отсутствуют в государственном реестре </w:t>
      </w:r>
      <w:proofErr w:type="spellStart"/>
      <w:r w:rsidRPr="00EF022B">
        <w:rPr>
          <w:sz w:val="28"/>
          <w:szCs w:val="28"/>
        </w:rPr>
        <w:t>микрофинансовых</w:t>
      </w:r>
      <w:proofErr w:type="spellEnd"/>
      <w:r w:rsidRPr="00EF022B">
        <w:rPr>
          <w:sz w:val="28"/>
          <w:szCs w:val="28"/>
        </w:rPr>
        <w:t xml:space="preserve"> организаций. Таким образом,  ИП Яковлев А.Г. не относится к числу субъектов, имеющих право осуществлять профессиональную деятельность по предоставлению потребительских займов.</w:t>
      </w:r>
    </w:p>
    <w:p w:rsidR="00480C2F" w:rsidRPr="00EC25A5" w:rsidRDefault="00480C2F" w:rsidP="00480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следует</w:t>
      </w:r>
      <w:r w:rsidRPr="00EC25A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EC25A5">
        <w:rPr>
          <w:sz w:val="28"/>
          <w:szCs w:val="28"/>
        </w:rPr>
        <w:t xml:space="preserve">  </w:t>
      </w:r>
      <w:r>
        <w:rPr>
          <w:sz w:val="28"/>
          <w:szCs w:val="28"/>
        </w:rPr>
        <w:t>ИП Яковлев А.Г. допустил</w:t>
      </w:r>
      <w:r w:rsidRPr="00EC25A5">
        <w:rPr>
          <w:sz w:val="28"/>
          <w:szCs w:val="28"/>
        </w:rPr>
        <w:t xml:space="preserve"> распространение рекламы услуг по предоставлению потребительских займов, не осуществляя профессиональную деятельность по предоставлению потребительских займов в соответствии с Федеральным </w:t>
      </w:r>
      <w:hyperlink r:id="rId10" w:history="1">
        <w:r w:rsidRPr="00EC25A5">
          <w:rPr>
            <w:sz w:val="28"/>
            <w:szCs w:val="28"/>
          </w:rPr>
          <w:t>законом</w:t>
        </w:r>
      </w:hyperlink>
      <w:r w:rsidRPr="00EC25A5">
        <w:rPr>
          <w:sz w:val="28"/>
          <w:szCs w:val="28"/>
        </w:rPr>
        <w:t xml:space="preserve"> «О потребительском кредите (займе)».</w:t>
      </w:r>
    </w:p>
    <w:p w:rsidR="00480C2F" w:rsidRDefault="00480C2F" w:rsidP="00480C2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Pr="00EC25A5">
        <w:rPr>
          <w:sz w:val="28"/>
          <w:szCs w:val="28"/>
        </w:rPr>
        <w:t xml:space="preserve">вышеуказанная реклама не соответствует </w:t>
      </w:r>
      <w:hyperlink r:id="rId11" w:history="1">
        <w:r w:rsidRPr="00EC25A5">
          <w:rPr>
            <w:color w:val="0000FF"/>
            <w:sz w:val="28"/>
            <w:szCs w:val="28"/>
          </w:rPr>
          <w:t>части 13 статьи 28</w:t>
        </w:r>
      </w:hyperlink>
      <w:r w:rsidRPr="00EC25A5">
        <w:rPr>
          <w:sz w:val="28"/>
          <w:szCs w:val="28"/>
        </w:rPr>
        <w:t xml:space="preserve"> Закона «О рекламе».</w:t>
      </w:r>
    </w:p>
    <w:p w:rsidR="00480C2F" w:rsidRDefault="00480C2F" w:rsidP="00480C2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4FF9">
        <w:rPr>
          <w:sz w:val="28"/>
          <w:szCs w:val="28"/>
        </w:rPr>
        <w:t xml:space="preserve">силу </w:t>
      </w:r>
      <w:hyperlink r:id="rId12" w:history="1">
        <w:r w:rsidRPr="00A84FF9">
          <w:rPr>
            <w:color w:val="0000FF"/>
            <w:sz w:val="28"/>
            <w:szCs w:val="28"/>
          </w:rPr>
          <w:t>части 13 статьи 28</w:t>
        </w:r>
      </w:hyperlink>
      <w:r w:rsidRPr="00A84F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рекламе»</w:t>
      </w:r>
      <w:r w:rsidRPr="00A84FF9"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 xml:space="preserve">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</w:t>
      </w:r>
      <w:hyperlink r:id="rId13" w:history="1">
        <w:r w:rsidRPr="00EF022B">
          <w:rPr>
            <w:color w:val="0000FF"/>
            <w:sz w:val="28"/>
            <w:szCs w:val="28"/>
          </w:rPr>
          <w:t>законом</w:t>
        </w:r>
      </w:hyperlink>
      <w:r w:rsidRPr="00EF022B">
        <w:rPr>
          <w:sz w:val="28"/>
          <w:szCs w:val="28"/>
        </w:rPr>
        <w:t xml:space="preserve"> «О потребительском кредите (займе)», не допускается.</w:t>
      </w:r>
    </w:p>
    <w:p w:rsidR="00480C2F" w:rsidRPr="00A5097C" w:rsidRDefault="00480C2F" w:rsidP="00480C2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признала данную рекламу ненадлежащей</w:t>
      </w:r>
      <w:r w:rsidRPr="007241A8">
        <w:rPr>
          <w:sz w:val="26"/>
          <w:szCs w:val="26"/>
        </w:rPr>
        <w:t xml:space="preserve">, поскольку она не соответствует требованиям части </w:t>
      </w:r>
      <w:r>
        <w:rPr>
          <w:sz w:val="26"/>
          <w:szCs w:val="26"/>
        </w:rPr>
        <w:t>1</w:t>
      </w:r>
      <w:r w:rsidRPr="007241A8">
        <w:rPr>
          <w:sz w:val="26"/>
          <w:szCs w:val="26"/>
        </w:rPr>
        <w:t xml:space="preserve">3 статьи </w:t>
      </w:r>
      <w:r>
        <w:rPr>
          <w:sz w:val="26"/>
          <w:szCs w:val="26"/>
        </w:rPr>
        <w:t>28</w:t>
      </w:r>
      <w:r w:rsidRPr="007241A8">
        <w:rPr>
          <w:sz w:val="26"/>
          <w:szCs w:val="26"/>
        </w:rPr>
        <w:t xml:space="preserve"> Закона «О рекламе».</w:t>
      </w:r>
    </w:p>
    <w:p w:rsidR="00480C2F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Материалы дела переданы уполномоченному должностному лицу Вологодского УФАС России для возбуждения дела об административном правонарушении.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Самым часто встречаемым нарушением рекламного законодательства выступает нарушение ч. 10.1. ст. 5 ФЗ «О рекламе». </w:t>
      </w:r>
      <w:proofErr w:type="gramStart"/>
      <w:r w:rsidRPr="007241A8">
        <w:rPr>
          <w:sz w:val="26"/>
          <w:szCs w:val="26"/>
        </w:rPr>
        <w:t xml:space="preserve">Суть нарушения заключается в том, что в различных СМИ размещается реклама «информационной продукции», которая представляет собой какое-либо зрелищное мероприятие </w:t>
      </w:r>
      <w:r w:rsidRPr="007241A8">
        <w:rPr>
          <w:i/>
          <w:sz w:val="26"/>
          <w:szCs w:val="26"/>
        </w:rPr>
        <w:t xml:space="preserve">(концерты, театральные выступления, цирк и </w:t>
      </w:r>
      <w:proofErr w:type="spellStart"/>
      <w:r w:rsidRPr="007241A8">
        <w:rPr>
          <w:i/>
          <w:sz w:val="26"/>
          <w:szCs w:val="26"/>
        </w:rPr>
        <w:t>тд</w:t>
      </w:r>
      <w:proofErr w:type="spellEnd"/>
      <w:r w:rsidRPr="007241A8">
        <w:rPr>
          <w:i/>
          <w:sz w:val="26"/>
          <w:szCs w:val="26"/>
        </w:rPr>
        <w:t>.)</w:t>
      </w:r>
      <w:r w:rsidRPr="007241A8">
        <w:rPr>
          <w:sz w:val="26"/>
          <w:szCs w:val="26"/>
        </w:rPr>
        <w:t xml:space="preserve"> без указания категории данной информационной продукции (</w:t>
      </w:r>
      <w:r w:rsidRPr="007241A8">
        <w:rPr>
          <w:i/>
          <w:sz w:val="26"/>
          <w:szCs w:val="26"/>
        </w:rPr>
        <w:t>то есть отсутствовал знак с категорией</w:t>
      </w:r>
      <w:r w:rsidRPr="007241A8">
        <w:rPr>
          <w:sz w:val="26"/>
          <w:szCs w:val="26"/>
        </w:rPr>
        <w:t xml:space="preserve"> 0+, 6+, 12+, 16+, 18+), в соответствии с требованиями предусмотренными ФЗ - №436  «О защите детей от информации, причиняющей вред их здоровью и развитию».</w:t>
      </w:r>
      <w:proofErr w:type="gramEnd"/>
    </w:p>
    <w:p w:rsidR="00480C2F" w:rsidRDefault="00480C2F" w:rsidP="00480C2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Приведем пример дела, рассмотренного Управлением, по признакам нарушения указанной нормы </w:t>
      </w:r>
      <w:r w:rsidRPr="007241A8">
        <w:rPr>
          <w:sz w:val="26"/>
          <w:szCs w:val="26"/>
        </w:rPr>
        <w:t xml:space="preserve">(ч. 10.1. ст. 5 Закона «О рекламе»). </w:t>
      </w:r>
    </w:p>
    <w:p w:rsidR="00480C2F" w:rsidRDefault="00480C2F" w:rsidP="00480C2F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Управление, </w:t>
      </w:r>
      <w:r w:rsidRPr="00906A4C">
        <w:rPr>
          <w:sz w:val="26"/>
          <w:szCs w:val="26"/>
        </w:rPr>
        <w:t xml:space="preserve">в ходе рассмотрения обращения Управления </w:t>
      </w:r>
      <w:proofErr w:type="spellStart"/>
      <w:r w:rsidRPr="00906A4C">
        <w:rPr>
          <w:sz w:val="26"/>
          <w:szCs w:val="26"/>
        </w:rPr>
        <w:t>Роско</w:t>
      </w:r>
      <w:r>
        <w:rPr>
          <w:sz w:val="26"/>
          <w:szCs w:val="26"/>
        </w:rPr>
        <w:t>мнадзора</w:t>
      </w:r>
      <w:proofErr w:type="spellEnd"/>
      <w:r>
        <w:rPr>
          <w:sz w:val="26"/>
          <w:szCs w:val="26"/>
        </w:rPr>
        <w:t xml:space="preserve"> по Вологодской области, </w:t>
      </w:r>
      <w:r w:rsidRPr="00906A4C">
        <w:rPr>
          <w:sz w:val="26"/>
          <w:szCs w:val="26"/>
        </w:rPr>
        <w:t>выяв</w:t>
      </w:r>
      <w:r>
        <w:rPr>
          <w:sz w:val="26"/>
          <w:szCs w:val="26"/>
        </w:rPr>
        <w:t>и</w:t>
      </w:r>
      <w:r w:rsidRPr="00906A4C">
        <w:rPr>
          <w:sz w:val="26"/>
          <w:szCs w:val="26"/>
        </w:rPr>
        <w:t>л</w:t>
      </w:r>
      <w:r>
        <w:rPr>
          <w:sz w:val="26"/>
          <w:szCs w:val="26"/>
        </w:rPr>
        <w:t>о</w:t>
      </w:r>
      <w:r w:rsidRPr="00906A4C">
        <w:rPr>
          <w:sz w:val="26"/>
          <w:szCs w:val="26"/>
        </w:rPr>
        <w:t xml:space="preserve"> признаки нарушения рекламного законодательства на радиоканале «Ретро </w:t>
      </w:r>
      <w:r w:rsidRPr="00906A4C">
        <w:rPr>
          <w:sz w:val="26"/>
          <w:szCs w:val="26"/>
          <w:lang w:val="en-US"/>
        </w:rPr>
        <w:t>FM</w:t>
      </w:r>
      <w:r>
        <w:rPr>
          <w:sz w:val="26"/>
          <w:szCs w:val="26"/>
        </w:rPr>
        <w:t xml:space="preserve"> Вологда», на данном радиоканале  выходил </w:t>
      </w:r>
      <w:r w:rsidRPr="00906A4C">
        <w:rPr>
          <w:sz w:val="26"/>
          <w:szCs w:val="26"/>
        </w:rPr>
        <w:t>реклам</w:t>
      </w:r>
      <w:r>
        <w:rPr>
          <w:sz w:val="26"/>
          <w:szCs w:val="26"/>
        </w:rPr>
        <w:t>ный</w:t>
      </w:r>
      <w:r w:rsidRPr="00906A4C">
        <w:rPr>
          <w:sz w:val="26"/>
          <w:szCs w:val="26"/>
        </w:rPr>
        <w:t xml:space="preserve"> блок афиши спектакля «Вишневый сад» в Вологодском Драматическом т</w:t>
      </w:r>
      <w:r>
        <w:rPr>
          <w:sz w:val="26"/>
          <w:szCs w:val="26"/>
        </w:rPr>
        <w:t>е</w:t>
      </w:r>
      <w:r w:rsidRPr="00906A4C">
        <w:rPr>
          <w:sz w:val="26"/>
          <w:szCs w:val="26"/>
        </w:rPr>
        <w:t>атре</w:t>
      </w:r>
      <w:r w:rsidRPr="006011F7">
        <w:rPr>
          <w:sz w:val="26"/>
          <w:szCs w:val="26"/>
        </w:rPr>
        <w:t>, в котором усматрива</w:t>
      </w:r>
      <w:r>
        <w:rPr>
          <w:sz w:val="26"/>
          <w:szCs w:val="26"/>
        </w:rPr>
        <w:t>лись</w:t>
      </w:r>
      <w:r w:rsidRPr="006011F7">
        <w:rPr>
          <w:sz w:val="26"/>
          <w:szCs w:val="26"/>
        </w:rPr>
        <w:t xml:space="preserve"> признаки нарушения части 10.1 статьи 5 Закона «О рекламе».</w:t>
      </w:r>
    </w:p>
    <w:p w:rsidR="00480C2F" w:rsidRPr="006011F7" w:rsidRDefault="00480C2F" w:rsidP="00480C2F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6011F7">
        <w:rPr>
          <w:sz w:val="26"/>
          <w:szCs w:val="26"/>
        </w:rPr>
        <w:t>Указанная реклама является рекламой информационной продукции, которая не содержит указания категории данной информационной продукции.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данном случае внимание потребителей рекламы было направленно на зрелищное мероприятие, которым выступает - </w:t>
      </w:r>
      <w:r>
        <w:rPr>
          <w:sz w:val="26"/>
          <w:szCs w:val="26"/>
        </w:rPr>
        <w:t>спектакль</w:t>
      </w:r>
      <w:r w:rsidRPr="007241A8">
        <w:rPr>
          <w:sz w:val="26"/>
          <w:szCs w:val="26"/>
        </w:rPr>
        <w:t>. Согласно данной норме, реклама зрелищного мероприятия должна сопровождаться знаком категории информационной продукции, а она отсутствовала.</w:t>
      </w:r>
    </w:p>
    <w:p w:rsidR="00480C2F" w:rsidRDefault="00480C2F" w:rsidP="00480C2F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Рассмотрев материалы дела, Комиссия признала данную рекламу ненадлежащей, а материалы дела были переданы должностному лицу для решения вопроса о возбуждении административного производства в отношении </w:t>
      </w:r>
      <w:proofErr w:type="spellStart"/>
      <w:r w:rsidRPr="007241A8">
        <w:rPr>
          <w:sz w:val="26"/>
          <w:szCs w:val="26"/>
        </w:rPr>
        <w:t>рекламораспространителя</w:t>
      </w:r>
      <w:proofErr w:type="spellEnd"/>
      <w:r w:rsidRPr="007241A8">
        <w:rPr>
          <w:sz w:val="26"/>
          <w:szCs w:val="26"/>
        </w:rPr>
        <w:t xml:space="preserve">. </w:t>
      </w:r>
    </w:p>
    <w:p w:rsidR="00480C2F" w:rsidRPr="007241A8" w:rsidRDefault="00480C2F" w:rsidP="00480C2F">
      <w:pPr>
        <w:ind w:firstLine="710"/>
        <w:jc w:val="both"/>
        <w:rPr>
          <w:sz w:val="26"/>
          <w:szCs w:val="26"/>
        </w:rPr>
      </w:pPr>
      <w:r w:rsidRPr="00E81E0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Сотрудники  Вологодского УФАС России    проводят  семинары и брифинги на темы правоприменительной практики, последних изменений законодательства о </w:t>
      </w:r>
      <w:r w:rsidRPr="00E81E0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lastRenderedPageBreak/>
        <w:t>рекламе, Закона «О защите конкуренции»</w:t>
      </w:r>
      <w:r w:rsidRPr="007241A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</w:t>
      </w:r>
      <w:r w:rsidRPr="007241A8">
        <w:rPr>
          <w:sz w:val="26"/>
          <w:szCs w:val="26"/>
        </w:rPr>
        <w:t>ФЗ «Об основах государственного регулирования торговой деятельность в РФ».</w:t>
      </w:r>
    </w:p>
    <w:p w:rsidR="00480C2F" w:rsidRPr="007241A8" w:rsidRDefault="00480C2F" w:rsidP="00480C2F">
      <w:pPr>
        <w:ind w:firstLine="710"/>
        <w:jc w:val="both"/>
        <w:rPr>
          <w:color w:val="000000"/>
          <w:sz w:val="26"/>
          <w:szCs w:val="26"/>
        </w:rPr>
      </w:pPr>
      <w:r w:rsidRPr="007241A8">
        <w:rPr>
          <w:color w:val="000000"/>
          <w:sz w:val="26"/>
          <w:szCs w:val="26"/>
        </w:rPr>
        <w:t>Участниками данных мероприятий являются журналисты, представители печатных изданий и электронных СМИ  из Вологды и Череповца, представители бизнеса области.</w:t>
      </w:r>
    </w:p>
    <w:p w:rsidR="00480C2F" w:rsidRPr="006C5E79" w:rsidRDefault="00480C2F" w:rsidP="00480C2F">
      <w:pPr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 Управлением, 08.12.2020 г. совместно с </w:t>
      </w:r>
      <w:proofErr w:type="spellStart"/>
      <w:r>
        <w:rPr>
          <w:color w:val="000000"/>
          <w:sz w:val="26"/>
          <w:szCs w:val="26"/>
        </w:rPr>
        <w:t>Север</w:t>
      </w:r>
      <w:proofErr w:type="gramStart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Западным главным управлением Центрального банка Российской Федерации, был проведен семинар  для представителей СМИ по вопросам профилактики нарушений законодательства о рекламе, информирования населения о рисках мошенничества на финансовом рынке, в том числе защиты от лиц, оказывающих нелегальные финансовые услуги, финансовые пирамиды и </w:t>
      </w:r>
      <w:proofErr w:type="spellStart"/>
      <w:r>
        <w:rPr>
          <w:color w:val="000000"/>
          <w:sz w:val="26"/>
          <w:szCs w:val="26"/>
        </w:rPr>
        <w:t>тд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480C2F" w:rsidRDefault="00480C2F" w:rsidP="00480C2F">
      <w:pPr>
        <w:ind w:firstLine="710"/>
        <w:jc w:val="both"/>
        <w:rPr>
          <w:color w:val="000000"/>
          <w:sz w:val="26"/>
          <w:szCs w:val="26"/>
        </w:rPr>
      </w:pPr>
      <w:r w:rsidRPr="007241A8">
        <w:rPr>
          <w:color w:val="000000"/>
          <w:sz w:val="26"/>
          <w:szCs w:val="26"/>
        </w:rPr>
        <w:t>По окончани</w:t>
      </w:r>
      <w:r>
        <w:rPr>
          <w:color w:val="000000"/>
          <w:sz w:val="26"/>
          <w:szCs w:val="26"/>
        </w:rPr>
        <w:t xml:space="preserve">ю данного </w:t>
      </w:r>
      <w:r w:rsidRPr="007241A8">
        <w:rPr>
          <w:color w:val="000000"/>
          <w:sz w:val="26"/>
          <w:szCs w:val="26"/>
        </w:rPr>
        <w:t>семинар</w:t>
      </w:r>
      <w:r>
        <w:rPr>
          <w:color w:val="000000"/>
          <w:sz w:val="26"/>
          <w:szCs w:val="26"/>
        </w:rPr>
        <w:t>а</w:t>
      </w:r>
      <w:r w:rsidRPr="007241A8">
        <w:rPr>
          <w:color w:val="000000"/>
          <w:sz w:val="26"/>
          <w:szCs w:val="26"/>
        </w:rPr>
        <w:t xml:space="preserve"> сотрудники Вологодского УФАС России</w:t>
      </w:r>
      <w:r>
        <w:rPr>
          <w:color w:val="000000"/>
          <w:sz w:val="26"/>
          <w:szCs w:val="26"/>
        </w:rPr>
        <w:t xml:space="preserve"> и сотрудника Центрального Банка РФ</w:t>
      </w:r>
      <w:r w:rsidRPr="007241A8">
        <w:rPr>
          <w:color w:val="000000"/>
          <w:sz w:val="26"/>
          <w:szCs w:val="26"/>
        </w:rPr>
        <w:t xml:space="preserve"> отве</w:t>
      </w:r>
      <w:r>
        <w:rPr>
          <w:color w:val="000000"/>
          <w:sz w:val="26"/>
          <w:szCs w:val="26"/>
        </w:rPr>
        <w:t>чали</w:t>
      </w:r>
      <w:r w:rsidRPr="007241A8">
        <w:rPr>
          <w:color w:val="000000"/>
          <w:sz w:val="26"/>
          <w:szCs w:val="26"/>
        </w:rPr>
        <w:t xml:space="preserve"> на многочисленные вопросы его участников, да</w:t>
      </w:r>
      <w:r>
        <w:rPr>
          <w:color w:val="000000"/>
          <w:sz w:val="26"/>
          <w:szCs w:val="26"/>
        </w:rPr>
        <w:t>ли</w:t>
      </w:r>
      <w:r w:rsidRPr="007241A8">
        <w:rPr>
          <w:color w:val="000000"/>
          <w:sz w:val="26"/>
          <w:szCs w:val="26"/>
        </w:rPr>
        <w:t xml:space="preserve"> рекомендации по применению законодательства </w:t>
      </w:r>
      <w:r>
        <w:rPr>
          <w:color w:val="000000"/>
          <w:sz w:val="26"/>
          <w:szCs w:val="26"/>
        </w:rPr>
        <w:t xml:space="preserve">на рынке финансовых услуг и финансовой деятельности. </w:t>
      </w:r>
    </w:p>
    <w:p w:rsidR="00480C2F" w:rsidRPr="007241A8" w:rsidRDefault="00480C2F" w:rsidP="00480C2F">
      <w:pPr>
        <w:jc w:val="both"/>
        <w:rPr>
          <w:b/>
          <w:sz w:val="26"/>
          <w:szCs w:val="26"/>
        </w:rPr>
      </w:pPr>
    </w:p>
    <w:p w:rsidR="00480C2F" w:rsidRPr="00832781" w:rsidRDefault="00480C2F" w:rsidP="00480C2F">
      <w:pPr>
        <w:ind w:firstLine="710"/>
        <w:jc w:val="both"/>
        <w:rPr>
          <w:sz w:val="28"/>
          <w:szCs w:val="28"/>
        </w:rPr>
      </w:pPr>
    </w:p>
    <w:p w:rsidR="00A22C7A" w:rsidRPr="00480C2F" w:rsidRDefault="00A22C7A" w:rsidP="00480C2F">
      <w:pPr>
        <w:ind w:firstLine="708"/>
      </w:pPr>
    </w:p>
    <w:sectPr w:rsidR="00A22C7A" w:rsidRPr="00480C2F" w:rsidSect="000A54BE">
      <w:head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DA" w:rsidRDefault="008B37DA" w:rsidP="00F17CEF">
      <w:r>
        <w:separator/>
      </w:r>
    </w:p>
  </w:endnote>
  <w:endnote w:type="continuationSeparator" w:id="0">
    <w:p w:rsidR="008B37DA" w:rsidRDefault="008B37DA" w:rsidP="00F1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DA" w:rsidRDefault="008B37DA" w:rsidP="00F17CEF">
      <w:r>
        <w:separator/>
      </w:r>
    </w:p>
  </w:footnote>
  <w:footnote w:type="continuationSeparator" w:id="0">
    <w:p w:rsidR="008B37DA" w:rsidRDefault="008B37DA" w:rsidP="00F1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F" w:rsidRDefault="00F17CEF">
    <w:pPr>
      <w:pStyle w:val="ae"/>
    </w:pPr>
  </w:p>
  <w:p w:rsidR="00F17CEF" w:rsidRDefault="00F17C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A9"/>
    <w:rsid w:val="00003809"/>
    <w:rsid w:val="000107E5"/>
    <w:rsid w:val="00011C5F"/>
    <w:rsid w:val="00083BBF"/>
    <w:rsid w:val="0009291F"/>
    <w:rsid w:val="000A54BE"/>
    <w:rsid w:val="000A7E91"/>
    <w:rsid w:val="000F0691"/>
    <w:rsid w:val="000F7BD7"/>
    <w:rsid w:val="00102AA7"/>
    <w:rsid w:val="001467CC"/>
    <w:rsid w:val="00165EF1"/>
    <w:rsid w:val="0019317D"/>
    <w:rsid w:val="001A4FED"/>
    <w:rsid w:val="001A6A95"/>
    <w:rsid w:val="001A71BA"/>
    <w:rsid w:val="001B27B5"/>
    <w:rsid w:val="001B493B"/>
    <w:rsid w:val="001B6D69"/>
    <w:rsid w:val="001D49F5"/>
    <w:rsid w:val="001E520A"/>
    <w:rsid w:val="001E64CD"/>
    <w:rsid w:val="00204BA6"/>
    <w:rsid w:val="00216D07"/>
    <w:rsid w:val="00227C01"/>
    <w:rsid w:val="00231D7E"/>
    <w:rsid w:val="002358E5"/>
    <w:rsid w:val="00250ED0"/>
    <w:rsid w:val="00256E81"/>
    <w:rsid w:val="00260AE0"/>
    <w:rsid w:val="00280FA7"/>
    <w:rsid w:val="0029068B"/>
    <w:rsid w:val="002917CB"/>
    <w:rsid w:val="002937D4"/>
    <w:rsid w:val="002A3E12"/>
    <w:rsid w:val="002C353A"/>
    <w:rsid w:val="002C4135"/>
    <w:rsid w:val="002D2A7D"/>
    <w:rsid w:val="002D6066"/>
    <w:rsid w:val="00304A7C"/>
    <w:rsid w:val="00315060"/>
    <w:rsid w:val="003172D5"/>
    <w:rsid w:val="00343624"/>
    <w:rsid w:val="00357BE2"/>
    <w:rsid w:val="003602D9"/>
    <w:rsid w:val="00370F0E"/>
    <w:rsid w:val="0037392D"/>
    <w:rsid w:val="00383BE7"/>
    <w:rsid w:val="00392365"/>
    <w:rsid w:val="00393E74"/>
    <w:rsid w:val="003A52C8"/>
    <w:rsid w:val="003B168E"/>
    <w:rsid w:val="003B5B3C"/>
    <w:rsid w:val="003B7B23"/>
    <w:rsid w:val="003C1251"/>
    <w:rsid w:val="003D654C"/>
    <w:rsid w:val="003E1D04"/>
    <w:rsid w:val="00412223"/>
    <w:rsid w:val="004127CF"/>
    <w:rsid w:val="00427805"/>
    <w:rsid w:val="00441262"/>
    <w:rsid w:val="004525D2"/>
    <w:rsid w:val="0045312A"/>
    <w:rsid w:val="004541AE"/>
    <w:rsid w:val="00460459"/>
    <w:rsid w:val="00471666"/>
    <w:rsid w:val="0047295D"/>
    <w:rsid w:val="00477473"/>
    <w:rsid w:val="00480C2F"/>
    <w:rsid w:val="00484F07"/>
    <w:rsid w:val="00493881"/>
    <w:rsid w:val="004B0ECE"/>
    <w:rsid w:val="004E43EB"/>
    <w:rsid w:val="0050521C"/>
    <w:rsid w:val="00516109"/>
    <w:rsid w:val="00532ABB"/>
    <w:rsid w:val="00536911"/>
    <w:rsid w:val="00555484"/>
    <w:rsid w:val="0056312F"/>
    <w:rsid w:val="005839E0"/>
    <w:rsid w:val="0058532C"/>
    <w:rsid w:val="00596CC5"/>
    <w:rsid w:val="005A007B"/>
    <w:rsid w:val="005A5813"/>
    <w:rsid w:val="005B097B"/>
    <w:rsid w:val="005C1B07"/>
    <w:rsid w:val="005C71BA"/>
    <w:rsid w:val="005E60E0"/>
    <w:rsid w:val="005F7BB2"/>
    <w:rsid w:val="0060223A"/>
    <w:rsid w:val="00621DEA"/>
    <w:rsid w:val="00624037"/>
    <w:rsid w:val="00637889"/>
    <w:rsid w:val="0064011C"/>
    <w:rsid w:val="00651B68"/>
    <w:rsid w:val="00666AD4"/>
    <w:rsid w:val="0067328B"/>
    <w:rsid w:val="006915DD"/>
    <w:rsid w:val="006D00B3"/>
    <w:rsid w:val="006D0A78"/>
    <w:rsid w:val="006F239B"/>
    <w:rsid w:val="006F504F"/>
    <w:rsid w:val="007025D2"/>
    <w:rsid w:val="00710427"/>
    <w:rsid w:val="007241A8"/>
    <w:rsid w:val="007354BB"/>
    <w:rsid w:val="00736914"/>
    <w:rsid w:val="00760A25"/>
    <w:rsid w:val="0076451D"/>
    <w:rsid w:val="0078100D"/>
    <w:rsid w:val="00781496"/>
    <w:rsid w:val="00782168"/>
    <w:rsid w:val="00793C1B"/>
    <w:rsid w:val="007C6980"/>
    <w:rsid w:val="007E670C"/>
    <w:rsid w:val="007E75CA"/>
    <w:rsid w:val="00822EC9"/>
    <w:rsid w:val="00824F9B"/>
    <w:rsid w:val="008263D0"/>
    <w:rsid w:val="00842C87"/>
    <w:rsid w:val="00854012"/>
    <w:rsid w:val="008835F8"/>
    <w:rsid w:val="00896EE2"/>
    <w:rsid w:val="008B27D2"/>
    <w:rsid w:val="008B37DA"/>
    <w:rsid w:val="008B6139"/>
    <w:rsid w:val="008E02ED"/>
    <w:rsid w:val="00904A3F"/>
    <w:rsid w:val="00906773"/>
    <w:rsid w:val="0091030E"/>
    <w:rsid w:val="009134A4"/>
    <w:rsid w:val="00921463"/>
    <w:rsid w:val="00924E6E"/>
    <w:rsid w:val="009406CA"/>
    <w:rsid w:val="00956899"/>
    <w:rsid w:val="0096117C"/>
    <w:rsid w:val="00963134"/>
    <w:rsid w:val="00980A86"/>
    <w:rsid w:val="009914DB"/>
    <w:rsid w:val="009A3AEB"/>
    <w:rsid w:val="009B79B0"/>
    <w:rsid w:val="009C0EF8"/>
    <w:rsid w:val="009C34BF"/>
    <w:rsid w:val="009C61F3"/>
    <w:rsid w:val="009D7E48"/>
    <w:rsid w:val="009F03A3"/>
    <w:rsid w:val="009F791B"/>
    <w:rsid w:val="00A22C7A"/>
    <w:rsid w:val="00A33277"/>
    <w:rsid w:val="00A338B2"/>
    <w:rsid w:val="00A41839"/>
    <w:rsid w:val="00A424DC"/>
    <w:rsid w:val="00A461A9"/>
    <w:rsid w:val="00A52B73"/>
    <w:rsid w:val="00A53A6D"/>
    <w:rsid w:val="00A93288"/>
    <w:rsid w:val="00AA398B"/>
    <w:rsid w:val="00AA486C"/>
    <w:rsid w:val="00AC5ABF"/>
    <w:rsid w:val="00AC6F0D"/>
    <w:rsid w:val="00AD7A7E"/>
    <w:rsid w:val="00AE3724"/>
    <w:rsid w:val="00AE43A2"/>
    <w:rsid w:val="00B10FAB"/>
    <w:rsid w:val="00B142E5"/>
    <w:rsid w:val="00B5431B"/>
    <w:rsid w:val="00B56CFD"/>
    <w:rsid w:val="00B63BA1"/>
    <w:rsid w:val="00B65453"/>
    <w:rsid w:val="00B873F0"/>
    <w:rsid w:val="00B97B5F"/>
    <w:rsid w:val="00BA135C"/>
    <w:rsid w:val="00BA32EE"/>
    <w:rsid w:val="00BB4F1C"/>
    <w:rsid w:val="00BB6054"/>
    <w:rsid w:val="00BD13C9"/>
    <w:rsid w:val="00BD4162"/>
    <w:rsid w:val="00BD5011"/>
    <w:rsid w:val="00BD6C04"/>
    <w:rsid w:val="00C07FD6"/>
    <w:rsid w:val="00C11E27"/>
    <w:rsid w:val="00C14684"/>
    <w:rsid w:val="00C163A5"/>
    <w:rsid w:val="00C20EFA"/>
    <w:rsid w:val="00C42B50"/>
    <w:rsid w:val="00C45DE3"/>
    <w:rsid w:val="00C50D0C"/>
    <w:rsid w:val="00C50FFB"/>
    <w:rsid w:val="00C512A5"/>
    <w:rsid w:val="00C56834"/>
    <w:rsid w:val="00C57A63"/>
    <w:rsid w:val="00C65D4E"/>
    <w:rsid w:val="00C73442"/>
    <w:rsid w:val="00C74340"/>
    <w:rsid w:val="00C74783"/>
    <w:rsid w:val="00C92C08"/>
    <w:rsid w:val="00C97F06"/>
    <w:rsid w:val="00CA419D"/>
    <w:rsid w:val="00CC25C1"/>
    <w:rsid w:val="00CC5FA8"/>
    <w:rsid w:val="00CD002B"/>
    <w:rsid w:val="00CD474C"/>
    <w:rsid w:val="00D509C2"/>
    <w:rsid w:val="00D539BB"/>
    <w:rsid w:val="00D549ED"/>
    <w:rsid w:val="00D63DC1"/>
    <w:rsid w:val="00D75CF9"/>
    <w:rsid w:val="00D8340E"/>
    <w:rsid w:val="00DA7640"/>
    <w:rsid w:val="00DC3FB0"/>
    <w:rsid w:val="00DF29E3"/>
    <w:rsid w:val="00DF52E0"/>
    <w:rsid w:val="00E14244"/>
    <w:rsid w:val="00E14860"/>
    <w:rsid w:val="00E1697E"/>
    <w:rsid w:val="00E3280D"/>
    <w:rsid w:val="00E555D7"/>
    <w:rsid w:val="00E60F9D"/>
    <w:rsid w:val="00E72EC8"/>
    <w:rsid w:val="00E76B8A"/>
    <w:rsid w:val="00E81E01"/>
    <w:rsid w:val="00E82286"/>
    <w:rsid w:val="00E82A30"/>
    <w:rsid w:val="00E85F6F"/>
    <w:rsid w:val="00EB02D2"/>
    <w:rsid w:val="00EC34F4"/>
    <w:rsid w:val="00EF788E"/>
    <w:rsid w:val="00F137B0"/>
    <w:rsid w:val="00F1723A"/>
    <w:rsid w:val="00F17CEF"/>
    <w:rsid w:val="00F32055"/>
    <w:rsid w:val="00F35BCA"/>
    <w:rsid w:val="00F37617"/>
    <w:rsid w:val="00F42C4D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Bodytext0">
    <w:name w:val="Body text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9FB9BB8EA5C41D922AB7E96E107330B774D542E1E9B4B7B1CC6E8B301E8D3ElEK" TargetMode="External"/><Relationship Id="rId13" Type="http://schemas.openxmlformats.org/officeDocument/2006/relationships/hyperlink" Target="consultantplus://offline/ref=ED46A220A97C9DD7A9B6DBC943A22285677A7D35ED241C50942D0F84F81B13D4210C55638CFD5FEB0F3E4DA80FaDv8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oratoria35@yandex.ru" TargetMode="External"/><Relationship Id="rId12" Type="http://schemas.openxmlformats.org/officeDocument/2006/relationships/hyperlink" Target="consultantplus://offline/ref=ED46A220A97C9DD7A9B6DBC943A22285677B783FE32C1C50942D0F84F81B13D4330C0D6F8EFA4ABF5B641AA50CD050400C163E41FAa6v5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6A220A97C9DD7A9B6DBC943A22285677B783FE32C1C50942D0F84F81B13D4330C0D6F8EFA4ABF5B641AA50CD050400C163E41FAa6v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9BDEA36C1922BFACBEB71C682CD0067A984E48CBB5D7CA0C38C6DFC50947E1A09589FC48887BA717BADF89DC661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B9C5BA605EAC096F29FB9BB8EA5C41D922AB7E96E107330B774D542E1E9B4B7B1CC6E8B301E823El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Докшин</cp:lastModifiedBy>
  <cp:revision>4</cp:revision>
  <cp:lastPrinted>2018-11-26T08:45:00Z</cp:lastPrinted>
  <dcterms:created xsi:type="dcterms:W3CDTF">2020-11-23T11:28:00Z</dcterms:created>
  <dcterms:modified xsi:type="dcterms:W3CDTF">2020-11-25T06:09:00Z</dcterms:modified>
</cp:coreProperties>
</file>