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C6" w:rsidRPr="00624F84" w:rsidRDefault="00E703C6" w:rsidP="00FD7BEF">
      <w:pPr>
        <w:ind w:firstLine="709"/>
        <w:jc w:val="both"/>
        <w:rPr>
          <w:b/>
          <w:i/>
          <w:sz w:val="28"/>
          <w:szCs w:val="28"/>
        </w:rPr>
      </w:pPr>
    </w:p>
    <w:p w:rsidR="00E703C6" w:rsidRDefault="00E703C6" w:rsidP="00FD7BEF">
      <w:pPr>
        <w:ind w:firstLine="709"/>
        <w:jc w:val="center"/>
        <w:rPr>
          <w:b/>
          <w:sz w:val="28"/>
          <w:szCs w:val="28"/>
        </w:rPr>
      </w:pPr>
      <w:r w:rsidRPr="00FD7BEF">
        <w:rPr>
          <w:b/>
          <w:sz w:val="28"/>
          <w:szCs w:val="28"/>
        </w:rPr>
        <w:t>Доклад для публичных обсуждений</w:t>
      </w:r>
      <w:r w:rsidR="00161F97">
        <w:rPr>
          <w:b/>
          <w:sz w:val="28"/>
          <w:szCs w:val="28"/>
        </w:rPr>
        <w:t xml:space="preserve"> правоприменительной практики Управления Федеральной антимонопольной службы по Вологодской области </w:t>
      </w:r>
      <w:r w:rsidR="000233D9">
        <w:rPr>
          <w:b/>
          <w:sz w:val="28"/>
          <w:szCs w:val="28"/>
        </w:rPr>
        <w:br/>
      </w:r>
      <w:r w:rsidR="00161F97">
        <w:rPr>
          <w:b/>
          <w:sz w:val="28"/>
          <w:szCs w:val="28"/>
        </w:rPr>
        <w:t>за 4 квартал 2017 года</w:t>
      </w:r>
    </w:p>
    <w:p w:rsidR="00161F97" w:rsidRDefault="00161F97" w:rsidP="00FD7BEF">
      <w:pPr>
        <w:ind w:firstLine="709"/>
        <w:jc w:val="center"/>
        <w:rPr>
          <w:b/>
          <w:sz w:val="28"/>
          <w:szCs w:val="28"/>
        </w:rPr>
      </w:pPr>
    </w:p>
    <w:p w:rsidR="00161F97" w:rsidRPr="003A3DF7" w:rsidRDefault="00161F97" w:rsidP="00161F97">
      <w:pPr>
        <w:ind w:left="-284"/>
        <w:jc w:val="center"/>
        <w:rPr>
          <w:b/>
          <w:sz w:val="28"/>
          <w:szCs w:val="28"/>
          <w:u w:val="single"/>
        </w:rPr>
      </w:pPr>
      <w:r w:rsidRPr="003A3DF7">
        <w:rPr>
          <w:b/>
          <w:sz w:val="28"/>
          <w:szCs w:val="28"/>
          <w:u w:val="single"/>
        </w:rPr>
        <w:t>Отдел контроля рекламы, недобросовестной конкуренции и торговли</w:t>
      </w:r>
    </w:p>
    <w:p w:rsidR="00161F97" w:rsidRPr="00C42B50" w:rsidRDefault="00161F97" w:rsidP="00161F9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2B50">
        <w:rPr>
          <w:sz w:val="28"/>
          <w:szCs w:val="28"/>
        </w:rPr>
        <w:t xml:space="preserve">В 4-м квартале 2017 года в отдел поступило </w:t>
      </w:r>
      <w:r>
        <w:rPr>
          <w:sz w:val="28"/>
          <w:szCs w:val="28"/>
        </w:rPr>
        <w:t>11</w:t>
      </w:r>
      <w:r w:rsidRPr="00C42B50">
        <w:rPr>
          <w:sz w:val="28"/>
          <w:szCs w:val="28"/>
        </w:rPr>
        <w:t xml:space="preserve"> заявлений о признаках нарушения ст. ст. 14.1-14.8 (действия недобросовестной конкуренции) Закона «О защите конкуренции».</w:t>
      </w:r>
    </w:p>
    <w:p w:rsidR="00161F97" w:rsidRPr="00C42B50" w:rsidRDefault="00161F97" w:rsidP="00161F97">
      <w:pPr>
        <w:ind w:left="-284"/>
        <w:jc w:val="both"/>
        <w:rPr>
          <w:sz w:val="28"/>
          <w:szCs w:val="28"/>
        </w:rPr>
      </w:pPr>
      <w:r w:rsidRPr="00C42B50">
        <w:rPr>
          <w:sz w:val="28"/>
          <w:szCs w:val="28"/>
        </w:rPr>
        <w:t xml:space="preserve">         </w:t>
      </w:r>
      <w:proofErr w:type="gramStart"/>
      <w:r w:rsidRPr="00C42B50">
        <w:rPr>
          <w:sz w:val="28"/>
          <w:szCs w:val="28"/>
        </w:rPr>
        <w:t>Отделом</w:t>
      </w:r>
      <w:proofErr w:type="gramEnd"/>
      <w:r w:rsidRPr="00C42B50">
        <w:rPr>
          <w:sz w:val="28"/>
          <w:szCs w:val="28"/>
        </w:rPr>
        <w:t xml:space="preserve"> по результатам рассмотрения заявлений хозяйствующим субъектам </w:t>
      </w:r>
      <w:r>
        <w:rPr>
          <w:sz w:val="28"/>
          <w:szCs w:val="28"/>
        </w:rPr>
        <w:t>в</w:t>
      </w:r>
      <w:r w:rsidRPr="00C42B50">
        <w:rPr>
          <w:sz w:val="28"/>
          <w:szCs w:val="28"/>
        </w:rPr>
        <w:t xml:space="preserve"> 4-м квартале 2017 возбуждено 4 дела о признаках нарушения антимонопольного законодательства (ст.14.1-14.8) Закона «О защите конкуренции».</w:t>
      </w:r>
    </w:p>
    <w:p w:rsidR="00161F97" w:rsidRPr="00C42B50" w:rsidRDefault="00161F97" w:rsidP="00161F97">
      <w:pPr>
        <w:ind w:left="-284"/>
        <w:jc w:val="both"/>
        <w:rPr>
          <w:sz w:val="28"/>
          <w:szCs w:val="28"/>
        </w:rPr>
      </w:pPr>
      <w:r w:rsidRPr="00C42B50">
        <w:rPr>
          <w:sz w:val="28"/>
          <w:szCs w:val="28"/>
        </w:rPr>
        <w:t xml:space="preserve">          В качестве примера наиболее интересного дела, решение по которому вынесено в 4 квартале 2017 года, можно привести следующее.</w:t>
      </w:r>
    </w:p>
    <w:p w:rsidR="00161F97" w:rsidRPr="00C42B50" w:rsidRDefault="00161F97" w:rsidP="00161F97">
      <w:pPr>
        <w:ind w:left="-284" w:right="61"/>
        <w:jc w:val="both"/>
        <w:rPr>
          <w:b/>
          <w:sz w:val="28"/>
          <w:szCs w:val="28"/>
        </w:rPr>
      </w:pPr>
      <w:r w:rsidRPr="00C42B50">
        <w:rPr>
          <w:sz w:val="28"/>
          <w:szCs w:val="28"/>
        </w:rPr>
        <w:t xml:space="preserve">          В Вологодское УФАС России  (далее – Управление) поступили заявления АО «Страховая компания «</w:t>
      </w:r>
      <w:proofErr w:type="spellStart"/>
      <w:r w:rsidRPr="00C42B50">
        <w:rPr>
          <w:sz w:val="28"/>
          <w:szCs w:val="28"/>
        </w:rPr>
        <w:t>СОГАЗ-Мед</w:t>
      </w:r>
      <w:proofErr w:type="spellEnd"/>
      <w:r w:rsidRPr="00C42B50">
        <w:rPr>
          <w:sz w:val="28"/>
          <w:szCs w:val="28"/>
        </w:rPr>
        <w:t>»</w:t>
      </w:r>
      <w:r w:rsidRPr="00C42B50">
        <w:rPr>
          <w:b/>
          <w:sz w:val="28"/>
          <w:szCs w:val="28"/>
        </w:rPr>
        <w:t xml:space="preserve"> </w:t>
      </w:r>
      <w:r w:rsidRPr="00C42B50">
        <w:rPr>
          <w:sz w:val="28"/>
          <w:szCs w:val="28"/>
        </w:rPr>
        <w:t>на действия</w:t>
      </w:r>
      <w:r w:rsidRPr="00C42B50">
        <w:rPr>
          <w:b/>
          <w:sz w:val="28"/>
          <w:szCs w:val="28"/>
        </w:rPr>
        <w:t xml:space="preserve"> </w:t>
      </w:r>
      <w:r w:rsidRPr="00C42B50">
        <w:rPr>
          <w:sz w:val="28"/>
          <w:szCs w:val="28"/>
        </w:rPr>
        <w:t xml:space="preserve"> ООО «</w:t>
      </w:r>
      <w:proofErr w:type="spellStart"/>
      <w:r w:rsidRPr="00C42B50">
        <w:rPr>
          <w:sz w:val="28"/>
          <w:szCs w:val="28"/>
        </w:rPr>
        <w:t>Росгосстрах-Медицина</w:t>
      </w:r>
      <w:proofErr w:type="spellEnd"/>
      <w:r w:rsidRPr="00C42B50">
        <w:rPr>
          <w:sz w:val="28"/>
          <w:szCs w:val="28"/>
        </w:rPr>
        <w:t>».</w:t>
      </w:r>
      <w:r w:rsidRPr="00C42B50">
        <w:rPr>
          <w:b/>
          <w:sz w:val="28"/>
          <w:szCs w:val="28"/>
        </w:rPr>
        <w:tab/>
      </w:r>
    </w:p>
    <w:p w:rsidR="00161F97" w:rsidRPr="00C42B50" w:rsidRDefault="00161F97" w:rsidP="00161F97">
      <w:pPr>
        <w:ind w:left="-284"/>
        <w:jc w:val="both"/>
        <w:rPr>
          <w:sz w:val="28"/>
          <w:szCs w:val="28"/>
        </w:rPr>
      </w:pPr>
      <w:r w:rsidRPr="00C42B50">
        <w:rPr>
          <w:sz w:val="28"/>
          <w:szCs w:val="28"/>
        </w:rPr>
        <w:t xml:space="preserve">           В ходе рассмотрения заявлений были выявлены признаки нарушения статьи 14.8 Федерального закона от 26.07.2006 № 135-ФЗ «О защите конкуренции» (далее – Закон о защите конкуренции).</w:t>
      </w:r>
    </w:p>
    <w:p w:rsidR="00161F97" w:rsidRPr="00C42B50" w:rsidRDefault="00161F97" w:rsidP="00161F97">
      <w:pPr>
        <w:ind w:left="-284" w:right="-1" w:firstLine="567"/>
        <w:jc w:val="both"/>
        <w:rPr>
          <w:sz w:val="28"/>
          <w:szCs w:val="28"/>
        </w:rPr>
      </w:pPr>
      <w:r w:rsidRPr="00C42B50">
        <w:rPr>
          <w:sz w:val="28"/>
          <w:szCs w:val="28"/>
        </w:rPr>
        <w:t xml:space="preserve">   Вологодское УФАС России в связи с наличием в  действиях ООО «</w:t>
      </w:r>
      <w:proofErr w:type="spellStart"/>
      <w:r w:rsidRPr="00C42B50">
        <w:rPr>
          <w:sz w:val="28"/>
          <w:szCs w:val="28"/>
        </w:rPr>
        <w:t>РГС-Медицина</w:t>
      </w:r>
      <w:proofErr w:type="spellEnd"/>
      <w:r w:rsidRPr="00C42B50">
        <w:rPr>
          <w:sz w:val="28"/>
          <w:szCs w:val="28"/>
        </w:rPr>
        <w:t>» признаков нарушения антимонопольного законодательства, предусмотренн</w:t>
      </w:r>
      <w:r>
        <w:rPr>
          <w:sz w:val="28"/>
          <w:szCs w:val="28"/>
        </w:rPr>
        <w:t>ых</w:t>
      </w:r>
      <w:r w:rsidRPr="00C42B50">
        <w:rPr>
          <w:sz w:val="28"/>
          <w:szCs w:val="28"/>
        </w:rPr>
        <w:t xml:space="preserve"> статьей 14.8 Федерального закона от 26.07.2006 </w:t>
      </w:r>
      <w:r>
        <w:rPr>
          <w:sz w:val="28"/>
          <w:szCs w:val="28"/>
        </w:rPr>
        <w:t>№ 135-ФЗ «О защите конкуренции»</w:t>
      </w:r>
      <w:r w:rsidRPr="00C42B50">
        <w:rPr>
          <w:sz w:val="28"/>
          <w:szCs w:val="28"/>
        </w:rPr>
        <w:t xml:space="preserve"> выдал</w:t>
      </w:r>
      <w:proofErr w:type="gramStart"/>
      <w:r w:rsidRPr="00C42B50">
        <w:rPr>
          <w:sz w:val="28"/>
          <w:szCs w:val="28"/>
        </w:rPr>
        <w:t>о ООО</w:t>
      </w:r>
      <w:proofErr w:type="gramEnd"/>
      <w:r w:rsidRPr="00C42B50">
        <w:rPr>
          <w:sz w:val="28"/>
          <w:szCs w:val="28"/>
        </w:rPr>
        <w:t xml:space="preserve"> «</w:t>
      </w:r>
      <w:proofErr w:type="spellStart"/>
      <w:r w:rsidRPr="00C42B50">
        <w:rPr>
          <w:sz w:val="28"/>
          <w:szCs w:val="28"/>
        </w:rPr>
        <w:t>Росгосстрах-Медицина</w:t>
      </w:r>
      <w:proofErr w:type="spellEnd"/>
      <w:r w:rsidRPr="00C42B50">
        <w:rPr>
          <w:sz w:val="28"/>
          <w:szCs w:val="28"/>
        </w:rPr>
        <w:t>» предупреждени</w:t>
      </w:r>
      <w:r>
        <w:rPr>
          <w:sz w:val="28"/>
          <w:szCs w:val="28"/>
        </w:rPr>
        <w:t>е</w:t>
      </w:r>
      <w:r w:rsidRPr="00C42B50">
        <w:rPr>
          <w:sz w:val="28"/>
          <w:szCs w:val="28"/>
        </w:rPr>
        <w:t xml:space="preserve"> о прекращении действий (бездействия), которые содержат признаки нарушения антимонопольного законодательства, путем прекращения  вышеуказанных действий недобросовестной конкуренции.</w:t>
      </w:r>
    </w:p>
    <w:p w:rsidR="00161F97" w:rsidRPr="00C42B50" w:rsidRDefault="00161F97" w:rsidP="00161F97">
      <w:pPr>
        <w:pStyle w:val="a4"/>
        <w:shd w:val="clear" w:color="auto" w:fill="FFFFFF"/>
        <w:spacing w:before="0" w:beforeAutospacing="0" w:after="0" w:afterAutospacing="0"/>
        <w:ind w:left="-284" w:hanging="1"/>
        <w:jc w:val="both"/>
        <w:textAlignment w:val="baseline"/>
        <w:rPr>
          <w:color w:val="000000"/>
          <w:sz w:val="28"/>
          <w:szCs w:val="28"/>
        </w:rPr>
      </w:pPr>
      <w:r w:rsidRPr="00C42B50">
        <w:rPr>
          <w:color w:val="000000"/>
          <w:sz w:val="28"/>
          <w:szCs w:val="28"/>
        </w:rPr>
        <w:t xml:space="preserve">           </w:t>
      </w:r>
      <w:proofErr w:type="gramStart"/>
      <w:r w:rsidRPr="00C42B50">
        <w:rPr>
          <w:color w:val="000000"/>
          <w:sz w:val="28"/>
          <w:szCs w:val="28"/>
        </w:rPr>
        <w:t>Представители ООО «</w:t>
      </w:r>
      <w:proofErr w:type="spellStart"/>
      <w:r w:rsidRPr="00C42B50">
        <w:rPr>
          <w:color w:val="000000"/>
          <w:sz w:val="28"/>
          <w:szCs w:val="28"/>
        </w:rPr>
        <w:t>Росгосстрах</w:t>
      </w:r>
      <w:proofErr w:type="spellEnd"/>
      <w:r w:rsidRPr="00C42B50">
        <w:rPr>
          <w:color w:val="000000"/>
          <w:sz w:val="28"/>
          <w:szCs w:val="28"/>
        </w:rPr>
        <w:t>» требовали у граждан, обратившихся с целью страхования автотранспорта,  представить полис ОМС</w:t>
      </w:r>
      <w:r>
        <w:rPr>
          <w:color w:val="000000"/>
          <w:sz w:val="28"/>
          <w:szCs w:val="28"/>
        </w:rPr>
        <w:t xml:space="preserve"> (обязательного медицинского</w:t>
      </w:r>
      <w:proofErr w:type="gramEnd"/>
      <w:r>
        <w:rPr>
          <w:color w:val="000000"/>
          <w:sz w:val="28"/>
          <w:szCs w:val="28"/>
        </w:rPr>
        <w:t xml:space="preserve"> страхования)</w:t>
      </w:r>
      <w:r w:rsidRPr="00C42B50">
        <w:rPr>
          <w:color w:val="000000"/>
          <w:sz w:val="28"/>
          <w:szCs w:val="28"/>
        </w:rPr>
        <w:t>,  в котором  без согласия владельца  полиса ставили  печать филиал</w:t>
      </w:r>
      <w:proofErr w:type="gramStart"/>
      <w:r w:rsidRPr="00C42B50">
        <w:rPr>
          <w:color w:val="000000"/>
          <w:sz w:val="28"/>
          <w:szCs w:val="28"/>
        </w:rPr>
        <w:t>а ООО</w:t>
      </w:r>
      <w:proofErr w:type="gramEnd"/>
      <w:r w:rsidRPr="00C42B50">
        <w:rPr>
          <w:color w:val="000000"/>
          <w:sz w:val="28"/>
          <w:szCs w:val="28"/>
        </w:rPr>
        <w:t xml:space="preserve"> «</w:t>
      </w:r>
      <w:proofErr w:type="spellStart"/>
      <w:r w:rsidRPr="00C42B50">
        <w:rPr>
          <w:color w:val="000000"/>
          <w:sz w:val="28"/>
          <w:szCs w:val="28"/>
        </w:rPr>
        <w:t>РГС-Медицина</w:t>
      </w:r>
      <w:proofErr w:type="spellEnd"/>
      <w:r w:rsidRPr="00C42B50">
        <w:rPr>
          <w:color w:val="000000"/>
          <w:sz w:val="28"/>
          <w:szCs w:val="28"/>
        </w:rPr>
        <w:t>» в Вологодской области.</w:t>
      </w:r>
    </w:p>
    <w:p w:rsidR="00161F97" w:rsidRPr="00C42B50" w:rsidRDefault="00161F97" w:rsidP="00161F97">
      <w:pPr>
        <w:pStyle w:val="a4"/>
        <w:shd w:val="clear" w:color="auto" w:fill="FFFFFF"/>
        <w:spacing w:before="0" w:beforeAutospacing="0" w:after="0" w:afterAutospacing="0"/>
        <w:ind w:left="-284" w:firstLine="142"/>
        <w:jc w:val="both"/>
        <w:textAlignment w:val="baseline"/>
        <w:rPr>
          <w:color w:val="000000"/>
          <w:sz w:val="28"/>
          <w:szCs w:val="28"/>
        </w:rPr>
      </w:pPr>
      <w:r w:rsidRPr="00C42B50">
        <w:rPr>
          <w:color w:val="000000"/>
          <w:sz w:val="28"/>
          <w:szCs w:val="28"/>
        </w:rPr>
        <w:t xml:space="preserve">         Также были установлены факты, когда  гражданам при посещении семейной клиники «Красота и здоровье» на ул. Некрасова, 39 в </w:t>
      </w:r>
      <w:proofErr w:type="gramStart"/>
      <w:r w:rsidRPr="00C42B50">
        <w:rPr>
          <w:color w:val="000000"/>
          <w:sz w:val="28"/>
          <w:szCs w:val="28"/>
        </w:rPr>
        <w:t>г</w:t>
      </w:r>
      <w:proofErr w:type="gramEnd"/>
      <w:r w:rsidRPr="00C42B50">
        <w:rPr>
          <w:color w:val="000000"/>
          <w:sz w:val="28"/>
          <w:szCs w:val="28"/>
        </w:rPr>
        <w:t>. Вологде в полисе ОМС без их согласия ставилась печать   ООО «</w:t>
      </w:r>
      <w:proofErr w:type="spellStart"/>
      <w:r w:rsidRPr="00C42B50">
        <w:rPr>
          <w:color w:val="000000"/>
          <w:sz w:val="28"/>
          <w:szCs w:val="28"/>
        </w:rPr>
        <w:t>РГС-Медицина</w:t>
      </w:r>
      <w:proofErr w:type="spellEnd"/>
      <w:r w:rsidRPr="00C42B50">
        <w:rPr>
          <w:color w:val="000000"/>
          <w:sz w:val="28"/>
          <w:szCs w:val="28"/>
        </w:rPr>
        <w:t xml:space="preserve">». </w:t>
      </w:r>
    </w:p>
    <w:p w:rsidR="00161F97" w:rsidRPr="00C42B50" w:rsidRDefault="00161F97" w:rsidP="00161F97">
      <w:pPr>
        <w:pStyle w:val="a4"/>
        <w:shd w:val="clear" w:color="auto" w:fill="FFFFFF"/>
        <w:spacing w:before="0" w:beforeAutospacing="0" w:after="75" w:afterAutospacing="0"/>
        <w:ind w:left="-284"/>
        <w:jc w:val="both"/>
        <w:textAlignment w:val="baseline"/>
        <w:rPr>
          <w:color w:val="000000"/>
          <w:sz w:val="28"/>
          <w:szCs w:val="28"/>
        </w:rPr>
      </w:pPr>
      <w:r w:rsidRPr="00C42B50">
        <w:rPr>
          <w:color w:val="000000"/>
          <w:sz w:val="28"/>
          <w:szCs w:val="28"/>
        </w:rPr>
        <w:t xml:space="preserve">           Страховая компания «</w:t>
      </w:r>
      <w:proofErr w:type="spellStart"/>
      <w:r w:rsidRPr="00C42B50">
        <w:rPr>
          <w:color w:val="000000"/>
          <w:sz w:val="28"/>
          <w:szCs w:val="28"/>
        </w:rPr>
        <w:t>РГС-Медицина</w:t>
      </w:r>
      <w:proofErr w:type="spellEnd"/>
      <w:r w:rsidRPr="00C42B50">
        <w:rPr>
          <w:color w:val="000000"/>
          <w:sz w:val="28"/>
          <w:szCs w:val="28"/>
        </w:rPr>
        <w:t xml:space="preserve">», не согласившись с предупреждением антимонопольного органа, оспорила его сначала в Арбитражном суде Вологодской области, а затем  в суде апелляционной инстанции. </w:t>
      </w:r>
      <w:r w:rsidRPr="00C42B50">
        <w:rPr>
          <w:color w:val="000000"/>
          <w:sz w:val="28"/>
          <w:szCs w:val="28"/>
        </w:rPr>
        <w:br/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C42B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C42B50">
        <w:rPr>
          <w:color w:val="000000"/>
          <w:sz w:val="28"/>
          <w:szCs w:val="28"/>
        </w:rPr>
        <w:t>Судами было отказан</w:t>
      </w:r>
      <w:proofErr w:type="gramStart"/>
      <w:r w:rsidRPr="00C42B50">
        <w:rPr>
          <w:color w:val="000000"/>
          <w:sz w:val="28"/>
          <w:szCs w:val="28"/>
        </w:rPr>
        <w:t>о ООО</w:t>
      </w:r>
      <w:proofErr w:type="gramEnd"/>
      <w:r w:rsidRPr="00C42B50">
        <w:rPr>
          <w:color w:val="000000"/>
          <w:sz w:val="28"/>
          <w:szCs w:val="28"/>
        </w:rPr>
        <w:t xml:space="preserve"> «РГС - Медицина» в удовлетворении заявленных требований. </w:t>
      </w:r>
    </w:p>
    <w:p w:rsidR="00161F97" w:rsidRPr="00822EC9" w:rsidRDefault="00161F97" w:rsidP="00161F97">
      <w:pPr>
        <w:pStyle w:val="a4"/>
        <w:shd w:val="clear" w:color="auto" w:fill="FFFFFF"/>
        <w:spacing w:before="0" w:beforeAutospacing="0" w:after="75" w:afterAutospacing="0"/>
        <w:ind w:left="-284"/>
        <w:jc w:val="both"/>
        <w:textAlignment w:val="baseline"/>
        <w:rPr>
          <w:color w:val="000000"/>
          <w:sz w:val="28"/>
          <w:szCs w:val="28"/>
        </w:rPr>
      </w:pPr>
      <w:r w:rsidRPr="00C42B50">
        <w:rPr>
          <w:color w:val="000000"/>
          <w:sz w:val="28"/>
          <w:szCs w:val="28"/>
        </w:rPr>
        <w:t xml:space="preserve">        </w:t>
      </w:r>
      <w:r w:rsidRPr="00822EC9">
        <w:rPr>
          <w:color w:val="000000"/>
          <w:sz w:val="28"/>
          <w:szCs w:val="28"/>
        </w:rPr>
        <w:t xml:space="preserve">   10.10.2017</w:t>
      </w:r>
      <w:r w:rsidRPr="00822EC9">
        <w:rPr>
          <w:sz w:val="28"/>
          <w:szCs w:val="28"/>
        </w:rPr>
        <w:t xml:space="preserve"> Управление признало действия ООО «</w:t>
      </w:r>
      <w:proofErr w:type="spellStart"/>
      <w:r w:rsidRPr="00822EC9">
        <w:rPr>
          <w:sz w:val="28"/>
          <w:szCs w:val="28"/>
        </w:rPr>
        <w:t>РГС-Медицина</w:t>
      </w:r>
      <w:proofErr w:type="spellEnd"/>
      <w:r w:rsidRPr="00822EC9">
        <w:rPr>
          <w:sz w:val="28"/>
          <w:szCs w:val="28"/>
        </w:rPr>
        <w:t>», выразившиеся в несоблюдении требований Федерального закона от 29.11.2010 № 326-ФЗ «Об обязательном медицинском страховании в Российской Федерации», которые привели к нарушению гарантированного страховым законодательством  права граждан на выбор (замену) страховой медицинской  организации, действиями недобросовестной конкуренции по отношению к АО «Страховая компания «</w:t>
      </w:r>
      <w:proofErr w:type="spellStart"/>
      <w:r w:rsidRPr="00822EC9">
        <w:rPr>
          <w:sz w:val="28"/>
          <w:szCs w:val="28"/>
        </w:rPr>
        <w:t>СОГАЗ-Мед</w:t>
      </w:r>
      <w:proofErr w:type="spellEnd"/>
      <w:r w:rsidRPr="00822EC9">
        <w:rPr>
          <w:sz w:val="28"/>
          <w:szCs w:val="28"/>
        </w:rPr>
        <w:t xml:space="preserve">». </w:t>
      </w:r>
      <w:r w:rsidRPr="00822EC9">
        <w:rPr>
          <w:color w:val="000000"/>
          <w:sz w:val="28"/>
          <w:szCs w:val="28"/>
        </w:rPr>
        <w:t xml:space="preserve"> </w:t>
      </w:r>
    </w:p>
    <w:p w:rsidR="00161F97" w:rsidRPr="008E02ED" w:rsidRDefault="00161F97" w:rsidP="00161F97">
      <w:pPr>
        <w:ind w:left="-284"/>
        <w:jc w:val="both"/>
        <w:rPr>
          <w:sz w:val="28"/>
          <w:szCs w:val="28"/>
        </w:rPr>
      </w:pPr>
      <w:r w:rsidRPr="00822EC9">
        <w:rPr>
          <w:sz w:val="28"/>
          <w:szCs w:val="28"/>
        </w:rPr>
        <w:lastRenderedPageBreak/>
        <w:t xml:space="preserve">         </w:t>
      </w:r>
      <w:r w:rsidRPr="008E02ED">
        <w:rPr>
          <w:sz w:val="28"/>
          <w:szCs w:val="28"/>
        </w:rPr>
        <w:t xml:space="preserve">Одним из важнейших направлений деятельности отдела является </w:t>
      </w:r>
      <w:proofErr w:type="gramStart"/>
      <w:r w:rsidRPr="008E02ED">
        <w:rPr>
          <w:sz w:val="28"/>
          <w:szCs w:val="28"/>
        </w:rPr>
        <w:t>контроль за</w:t>
      </w:r>
      <w:proofErr w:type="gramEnd"/>
      <w:r w:rsidRPr="008E02ED">
        <w:rPr>
          <w:sz w:val="28"/>
          <w:szCs w:val="28"/>
        </w:rPr>
        <w:t xml:space="preserve"> соблюдением положений  Федерального закона от 28.12.2009 № 381-ФЗ «Об основах государственного регулирования торговой деятельности в Российской Федерации».         </w:t>
      </w:r>
    </w:p>
    <w:p w:rsidR="00161F97" w:rsidRPr="00822EC9" w:rsidRDefault="00161F97" w:rsidP="00161F9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822EC9">
        <w:rPr>
          <w:sz w:val="28"/>
          <w:szCs w:val="28"/>
        </w:rPr>
        <w:t xml:space="preserve"> 4 квартале 2017 года </w:t>
      </w:r>
      <w:r>
        <w:rPr>
          <w:sz w:val="28"/>
          <w:szCs w:val="28"/>
        </w:rPr>
        <w:t>п</w:t>
      </w:r>
      <w:r w:rsidRPr="00822EC9">
        <w:rPr>
          <w:sz w:val="28"/>
          <w:szCs w:val="28"/>
        </w:rPr>
        <w:t xml:space="preserve">о ранее выявленному факту нарушения Федерального закона от 28.12.2009 № 381-ФЗ «Об основах государственного регулирования торговой деятельности в Российской Федерации» в отношении ОАО «ТД «Русский </w:t>
      </w:r>
      <w:proofErr w:type="spellStart"/>
      <w:r w:rsidRPr="00822EC9">
        <w:rPr>
          <w:sz w:val="28"/>
          <w:szCs w:val="28"/>
        </w:rPr>
        <w:t>Холодъ</w:t>
      </w:r>
      <w:proofErr w:type="spellEnd"/>
      <w:r w:rsidRPr="00822EC9">
        <w:rPr>
          <w:sz w:val="28"/>
          <w:szCs w:val="28"/>
        </w:rPr>
        <w:t xml:space="preserve">» возбуждено дело об административном правонарушении по </w:t>
      </w:r>
      <w:proofErr w:type="gramStart"/>
      <w:r w:rsidRPr="00822EC9">
        <w:rPr>
          <w:sz w:val="28"/>
          <w:szCs w:val="28"/>
        </w:rPr>
        <w:t>ч</w:t>
      </w:r>
      <w:proofErr w:type="gramEnd"/>
      <w:r w:rsidRPr="00822EC9">
        <w:rPr>
          <w:sz w:val="28"/>
          <w:szCs w:val="28"/>
        </w:rPr>
        <w:t xml:space="preserve">. 5 ст. 14.40 </w:t>
      </w:r>
      <w:proofErr w:type="spellStart"/>
      <w:r w:rsidRPr="00822EC9">
        <w:rPr>
          <w:sz w:val="28"/>
          <w:szCs w:val="28"/>
        </w:rPr>
        <w:t>КоАП</w:t>
      </w:r>
      <w:proofErr w:type="spellEnd"/>
      <w:r w:rsidRPr="00822EC9">
        <w:rPr>
          <w:sz w:val="28"/>
          <w:szCs w:val="28"/>
        </w:rPr>
        <w:t xml:space="preserve"> РФ. </w:t>
      </w:r>
    </w:p>
    <w:p w:rsidR="00161F97" w:rsidRPr="00822EC9" w:rsidRDefault="00161F97" w:rsidP="00161F97">
      <w:pPr>
        <w:ind w:left="-284" w:right="61"/>
        <w:jc w:val="both"/>
        <w:rPr>
          <w:sz w:val="28"/>
          <w:szCs w:val="28"/>
        </w:rPr>
      </w:pPr>
      <w:r w:rsidRPr="00822EC9">
        <w:rPr>
          <w:sz w:val="28"/>
          <w:szCs w:val="28"/>
        </w:rPr>
        <w:t xml:space="preserve">         Так, в апреле 2016 года  ОАО «ТД «Русский </w:t>
      </w:r>
      <w:proofErr w:type="spellStart"/>
      <w:r w:rsidRPr="00822EC9">
        <w:rPr>
          <w:sz w:val="28"/>
          <w:szCs w:val="28"/>
        </w:rPr>
        <w:t>Холодъ</w:t>
      </w:r>
      <w:proofErr w:type="spellEnd"/>
      <w:r w:rsidRPr="00822EC9">
        <w:rPr>
          <w:sz w:val="28"/>
          <w:szCs w:val="28"/>
        </w:rPr>
        <w:t>» и ФГУП «</w:t>
      </w:r>
      <w:proofErr w:type="spellStart"/>
      <w:r w:rsidRPr="00822EC9">
        <w:rPr>
          <w:sz w:val="28"/>
          <w:szCs w:val="28"/>
        </w:rPr>
        <w:t>Промсервис</w:t>
      </w:r>
      <w:proofErr w:type="spellEnd"/>
      <w:r w:rsidRPr="00822EC9">
        <w:rPr>
          <w:sz w:val="28"/>
          <w:szCs w:val="28"/>
        </w:rPr>
        <w:t>» ФСИН России заключили договор комиссии, согласно которому унитарное предприятие «</w:t>
      </w:r>
      <w:proofErr w:type="spellStart"/>
      <w:r w:rsidRPr="00822EC9">
        <w:rPr>
          <w:sz w:val="28"/>
          <w:szCs w:val="28"/>
        </w:rPr>
        <w:t>Промсервис</w:t>
      </w:r>
      <w:proofErr w:type="spellEnd"/>
      <w:r w:rsidRPr="00822EC9">
        <w:rPr>
          <w:sz w:val="28"/>
          <w:szCs w:val="28"/>
        </w:rPr>
        <w:t xml:space="preserve">» обязалось за вознаграждение продавать замороженную пищевую продукцию ОАО «ТД «Русский </w:t>
      </w:r>
      <w:proofErr w:type="spellStart"/>
      <w:r w:rsidRPr="00822EC9">
        <w:rPr>
          <w:sz w:val="28"/>
          <w:szCs w:val="28"/>
        </w:rPr>
        <w:t>Холодъ</w:t>
      </w:r>
      <w:proofErr w:type="spellEnd"/>
      <w:r w:rsidRPr="00822EC9">
        <w:rPr>
          <w:sz w:val="28"/>
          <w:szCs w:val="28"/>
        </w:rPr>
        <w:t xml:space="preserve">» третьим лицам. </w:t>
      </w:r>
    </w:p>
    <w:p w:rsidR="00161F97" w:rsidRPr="00822EC9" w:rsidRDefault="00161F97" w:rsidP="00161F97">
      <w:pPr>
        <w:ind w:left="-284" w:right="61" w:firstLine="708"/>
        <w:jc w:val="both"/>
        <w:rPr>
          <w:rFonts w:eastAsia="Calibri"/>
          <w:sz w:val="28"/>
          <w:szCs w:val="28"/>
        </w:rPr>
      </w:pPr>
      <w:r w:rsidRPr="00822EC9">
        <w:rPr>
          <w:sz w:val="28"/>
          <w:szCs w:val="28"/>
        </w:rPr>
        <w:t>На основании решения директора ФСИН России от 03.06.2015 организация торговли в магазинах учреждений уголовно-исполнительной системы передана в полном объеме ФГУП «</w:t>
      </w:r>
      <w:proofErr w:type="spellStart"/>
      <w:r w:rsidRPr="00822EC9">
        <w:rPr>
          <w:sz w:val="28"/>
          <w:szCs w:val="28"/>
        </w:rPr>
        <w:t>Промсервис</w:t>
      </w:r>
      <w:proofErr w:type="spellEnd"/>
      <w:r w:rsidRPr="00822EC9">
        <w:rPr>
          <w:sz w:val="28"/>
          <w:szCs w:val="28"/>
        </w:rPr>
        <w:t>» ФСИН России, у которого с 2015 года  насчитывалось 13,  а с  2016 года - 14 торговых объектов на территории Вологодской области. Таким образом, в соответствии с положениями Закона о торговле, ФГУП «</w:t>
      </w:r>
      <w:proofErr w:type="spellStart"/>
      <w:r w:rsidRPr="00822EC9">
        <w:rPr>
          <w:sz w:val="28"/>
          <w:szCs w:val="28"/>
        </w:rPr>
        <w:t>Промсервис</w:t>
      </w:r>
      <w:proofErr w:type="spellEnd"/>
      <w:r w:rsidRPr="00822EC9">
        <w:rPr>
          <w:sz w:val="28"/>
          <w:szCs w:val="28"/>
        </w:rPr>
        <w:t xml:space="preserve">» ФСИН России осуществляет торговую деятельность посредством организации торговой сети, а  ОАО «ТД «Русский </w:t>
      </w:r>
      <w:proofErr w:type="spellStart"/>
      <w:r w:rsidRPr="00822EC9">
        <w:rPr>
          <w:sz w:val="28"/>
          <w:szCs w:val="28"/>
        </w:rPr>
        <w:t>Холодъ</w:t>
      </w:r>
      <w:proofErr w:type="spellEnd"/>
      <w:r w:rsidRPr="00822EC9">
        <w:rPr>
          <w:sz w:val="28"/>
          <w:szCs w:val="28"/>
        </w:rPr>
        <w:t xml:space="preserve">», соответственно, является поставщиком продовольственных товаров. </w:t>
      </w:r>
    </w:p>
    <w:p w:rsidR="00161F97" w:rsidRPr="00822EC9" w:rsidRDefault="00161F97" w:rsidP="00161F97">
      <w:pPr>
        <w:ind w:left="-284" w:right="61"/>
        <w:jc w:val="both"/>
        <w:rPr>
          <w:rFonts w:eastAsia="Calibri"/>
          <w:sz w:val="28"/>
          <w:szCs w:val="28"/>
        </w:rPr>
      </w:pPr>
      <w:r w:rsidRPr="00822EC9">
        <w:rPr>
          <w:i/>
          <w:sz w:val="28"/>
          <w:szCs w:val="28"/>
        </w:rPr>
        <w:t xml:space="preserve">        </w:t>
      </w:r>
      <w:r w:rsidRPr="00822EC9">
        <w:rPr>
          <w:rFonts w:eastAsia="Calibri"/>
          <w:sz w:val="28"/>
          <w:szCs w:val="28"/>
        </w:rPr>
        <w:t xml:space="preserve"> Торговый Дом </w:t>
      </w:r>
      <w:r w:rsidRPr="00822EC9">
        <w:rPr>
          <w:sz w:val="28"/>
          <w:szCs w:val="28"/>
        </w:rPr>
        <w:t xml:space="preserve">«Русский </w:t>
      </w:r>
      <w:proofErr w:type="spellStart"/>
      <w:r w:rsidRPr="00822EC9">
        <w:rPr>
          <w:sz w:val="28"/>
          <w:szCs w:val="28"/>
        </w:rPr>
        <w:t>Холодъ</w:t>
      </w:r>
      <w:proofErr w:type="spellEnd"/>
      <w:r w:rsidRPr="00822EC9">
        <w:rPr>
          <w:sz w:val="28"/>
          <w:szCs w:val="28"/>
        </w:rPr>
        <w:t>», заключив договор комиссии  с ФГУП «</w:t>
      </w:r>
      <w:proofErr w:type="spellStart"/>
      <w:r w:rsidRPr="00822EC9">
        <w:rPr>
          <w:sz w:val="28"/>
          <w:szCs w:val="28"/>
        </w:rPr>
        <w:t>Промсервис</w:t>
      </w:r>
      <w:proofErr w:type="spellEnd"/>
      <w:r w:rsidRPr="00822EC9">
        <w:rPr>
          <w:sz w:val="28"/>
          <w:szCs w:val="28"/>
        </w:rPr>
        <w:t xml:space="preserve">», нарушило п.5 ч.1 ст.13 Закона о торговле.  </w:t>
      </w:r>
    </w:p>
    <w:p w:rsidR="00161F97" w:rsidRPr="00822EC9" w:rsidRDefault="00161F97" w:rsidP="00161F97">
      <w:pPr>
        <w:ind w:left="-284" w:right="61"/>
        <w:jc w:val="both"/>
        <w:rPr>
          <w:sz w:val="28"/>
          <w:szCs w:val="28"/>
        </w:rPr>
      </w:pPr>
      <w:r w:rsidRPr="00822EC9">
        <w:rPr>
          <w:sz w:val="28"/>
          <w:szCs w:val="28"/>
        </w:rPr>
        <w:t xml:space="preserve">          Представители ФГУП «</w:t>
      </w:r>
      <w:proofErr w:type="spellStart"/>
      <w:r w:rsidRPr="00822EC9">
        <w:rPr>
          <w:sz w:val="28"/>
          <w:szCs w:val="28"/>
        </w:rPr>
        <w:t>Промсервис</w:t>
      </w:r>
      <w:proofErr w:type="spellEnd"/>
      <w:r w:rsidRPr="00822EC9">
        <w:rPr>
          <w:sz w:val="28"/>
          <w:szCs w:val="28"/>
        </w:rPr>
        <w:t xml:space="preserve">» ФСИН России пояснили антимонопольному ведомству, что решение о заключении договора комиссии с ОАО «ТД «Русский </w:t>
      </w:r>
      <w:proofErr w:type="spellStart"/>
      <w:r w:rsidRPr="00822EC9">
        <w:rPr>
          <w:sz w:val="28"/>
          <w:szCs w:val="28"/>
        </w:rPr>
        <w:t>Холодъ</w:t>
      </w:r>
      <w:proofErr w:type="spellEnd"/>
      <w:r w:rsidRPr="00822EC9">
        <w:rPr>
          <w:sz w:val="28"/>
          <w:szCs w:val="28"/>
        </w:rPr>
        <w:t>» было приято, поскольку у унитарного предприятия не было оборотных сре</w:t>
      </w:r>
      <w:proofErr w:type="gramStart"/>
      <w:r w:rsidRPr="00822EC9">
        <w:rPr>
          <w:sz w:val="28"/>
          <w:szCs w:val="28"/>
        </w:rPr>
        <w:t>дств дл</w:t>
      </w:r>
      <w:proofErr w:type="gramEnd"/>
      <w:r w:rsidRPr="00822EC9">
        <w:rPr>
          <w:sz w:val="28"/>
          <w:szCs w:val="28"/>
        </w:rPr>
        <w:t xml:space="preserve">я закупки товаров и ОАО «ТД «Русский </w:t>
      </w:r>
      <w:proofErr w:type="spellStart"/>
      <w:r w:rsidRPr="00822EC9">
        <w:rPr>
          <w:sz w:val="28"/>
          <w:szCs w:val="28"/>
        </w:rPr>
        <w:t>Холодъ</w:t>
      </w:r>
      <w:proofErr w:type="spellEnd"/>
      <w:r w:rsidRPr="00822EC9">
        <w:rPr>
          <w:sz w:val="28"/>
          <w:szCs w:val="28"/>
        </w:rPr>
        <w:t>» принял на себя обязательство по поставке.</w:t>
      </w:r>
    </w:p>
    <w:p w:rsidR="00161F97" w:rsidRPr="00822EC9" w:rsidRDefault="00161F97" w:rsidP="00161F97">
      <w:pPr>
        <w:ind w:left="-284" w:right="61"/>
        <w:jc w:val="both"/>
        <w:rPr>
          <w:sz w:val="28"/>
          <w:szCs w:val="28"/>
        </w:rPr>
      </w:pPr>
      <w:r w:rsidRPr="00822EC9">
        <w:rPr>
          <w:sz w:val="28"/>
          <w:szCs w:val="28"/>
        </w:rPr>
        <w:t xml:space="preserve">            По данным Вологодского УФАС, на территории Вологодской области деятельность, аналогичную деятельности Торгового Дома «Русский </w:t>
      </w:r>
      <w:proofErr w:type="spellStart"/>
      <w:r w:rsidRPr="00822EC9">
        <w:rPr>
          <w:sz w:val="28"/>
          <w:szCs w:val="28"/>
        </w:rPr>
        <w:t>Холодъ</w:t>
      </w:r>
      <w:proofErr w:type="spellEnd"/>
      <w:r w:rsidRPr="00822EC9">
        <w:rPr>
          <w:sz w:val="28"/>
          <w:szCs w:val="28"/>
        </w:rPr>
        <w:t xml:space="preserve">»  осуществляют еще ряд хозяйствующих субъектов: </w:t>
      </w:r>
      <w:proofErr w:type="gramStart"/>
      <w:r w:rsidRPr="00822EC9">
        <w:rPr>
          <w:sz w:val="28"/>
          <w:szCs w:val="28"/>
        </w:rPr>
        <w:t>ООО «</w:t>
      </w:r>
      <w:proofErr w:type="spellStart"/>
      <w:r w:rsidRPr="00822EC9">
        <w:rPr>
          <w:sz w:val="28"/>
          <w:szCs w:val="28"/>
        </w:rPr>
        <w:t>Айсберри</w:t>
      </w:r>
      <w:proofErr w:type="spellEnd"/>
      <w:r w:rsidRPr="00822EC9">
        <w:rPr>
          <w:sz w:val="28"/>
          <w:szCs w:val="28"/>
        </w:rPr>
        <w:t xml:space="preserve"> норд», ООО «</w:t>
      </w:r>
      <w:proofErr w:type="spellStart"/>
      <w:r w:rsidRPr="00822EC9">
        <w:rPr>
          <w:sz w:val="28"/>
          <w:szCs w:val="28"/>
        </w:rPr>
        <w:t>Агроском</w:t>
      </w:r>
      <w:proofErr w:type="spellEnd"/>
      <w:r w:rsidRPr="00822EC9">
        <w:rPr>
          <w:sz w:val="28"/>
          <w:szCs w:val="28"/>
        </w:rPr>
        <w:t>», ООО «Холод», ООО «Продукты», ООО «Транс Логистик».</w:t>
      </w:r>
      <w:proofErr w:type="gramEnd"/>
      <w:r w:rsidRPr="00822EC9">
        <w:rPr>
          <w:sz w:val="28"/>
          <w:szCs w:val="28"/>
        </w:rPr>
        <w:t xml:space="preserve"> Все они являются потенциальными продавцами на рынке замороженных пищевых продуктов.           </w:t>
      </w:r>
    </w:p>
    <w:p w:rsidR="00161F97" w:rsidRPr="00822EC9" w:rsidRDefault="00161F97" w:rsidP="00161F97">
      <w:pPr>
        <w:ind w:left="-284" w:right="61"/>
        <w:jc w:val="both"/>
        <w:rPr>
          <w:sz w:val="28"/>
          <w:szCs w:val="28"/>
        </w:rPr>
      </w:pPr>
      <w:r w:rsidRPr="00822EC9">
        <w:rPr>
          <w:sz w:val="28"/>
          <w:szCs w:val="28"/>
        </w:rPr>
        <w:t xml:space="preserve">           По мнению антимонопольного органа, действия ФГУП «</w:t>
      </w:r>
      <w:proofErr w:type="spellStart"/>
      <w:r w:rsidRPr="00822EC9">
        <w:rPr>
          <w:sz w:val="28"/>
          <w:szCs w:val="28"/>
        </w:rPr>
        <w:t>Промсервис</w:t>
      </w:r>
      <w:proofErr w:type="spellEnd"/>
      <w:r w:rsidRPr="00822EC9">
        <w:rPr>
          <w:sz w:val="28"/>
          <w:szCs w:val="28"/>
        </w:rPr>
        <w:t xml:space="preserve">» ФСИН России по заключения договора с ОАО «ТД «Русский </w:t>
      </w:r>
      <w:proofErr w:type="spellStart"/>
      <w:r w:rsidRPr="00822EC9">
        <w:rPr>
          <w:sz w:val="28"/>
          <w:szCs w:val="28"/>
        </w:rPr>
        <w:t>Холодъ</w:t>
      </w:r>
      <w:proofErr w:type="spellEnd"/>
      <w:r w:rsidRPr="00822EC9">
        <w:rPr>
          <w:sz w:val="28"/>
          <w:szCs w:val="28"/>
        </w:rPr>
        <w:t>», в отсутствие процедуры отбора потенциальных контрагентов, фактически устраняют конкуренцию среди всех возможных поставщиков замороженных пищевых продуктов.</w:t>
      </w:r>
    </w:p>
    <w:p w:rsidR="00161F97" w:rsidRPr="00822EC9" w:rsidRDefault="00161F97" w:rsidP="00161F97">
      <w:pPr>
        <w:ind w:left="-284" w:right="61"/>
        <w:jc w:val="both"/>
        <w:rPr>
          <w:sz w:val="28"/>
          <w:szCs w:val="28"/>
        </w:rPr>
      </w:pPr>
      <w:r w:rsidRPr="00822EC9">
        <w:rPr>
          <w:sz w:val="28"/>
          <w:szCs w:val="28"/>
        </w:rPr>
        <w:t xml:space="preserve">          За нарушение Закона о торговле открытое акционерному обществу «ТД «Русский </w:t>
      </w:r>
      <w:proofErr w:type="spellStart"/>
      <w:r w:rsidRPr="00822EC9">
        <w:rPr>
          <w:sz w:val="28"/>
          <w:szCs w:val="28"/>
        </w:rPr>
        <w:t>холодъ</w:t>
      </w:r>
      <w:proofErr w:type="spellEnd"/>
      <w:r w:rsidRPr="00822EC9">
        <w:rPr>
          <w:sz w:val="28"/>
          <w:szCs w:val="28"/>
        </w:rPr>
        <w:t>» грозит наложение административного штрафа  в размере до 4 500 000 руб.</w:t>
      </w:r>
    </w:p>
    <w:p w:rsidR="00161F97" w:rsidRPr="00621DEA" w:rsidRDefault="00161F97" w:rsidP="00161F97">
      <w:pPr>
        <w:ind w:left="-284"/>
        <w:jc w:val="both"/>
        <w:rPr>
          <w:sz w:val="28"/>
          <w:szCs w:val="28"/>
        </w:rPr>
      </w:pPr>
    </w:p>
    <w:p w:rsidR="00161F97" w:rsidRPr="00915BBF" w:rsidRDefault="00161F97" w:rsidP="00161F97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Дела по нарушению АМЗ на рынке управления многоквартирными домами</w:t>
      </w:r>
    </w:p>
    <w:p w:rsidR="00161F97" w:rsidRDefault="00161F97" w:rsidP="00161F9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Существует </w:t>
      </w:r>
      <w:r w:rsidRPr="00954E1E">
        <w:rPr>
          <w:sz w:val="28"/>
          <w:szCs w:val="28"/>
        </w:rPr>
        <w:t xml:space="preserve"> рынок управления многоквартирными жилыми домами</w:t>
      </w:r>
      <w:r>
        <w:rPr>
          <w:sz w:val="28"/>
          <w:szCs w:val="28"/>
        </w:rPr>
        <w:t xml:space="preserve"> (МКД)</w:t>
      </w:r>
      <w:r w:rsidRPr="00954E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161F97" w:rsidRPr="00954E1E" w:rsidRDefault="00161F97" w:rsidP="00161F9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4E1E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деятельность в этой сфере приносит значительные доходы</w:t>
      </w:r>
      <w:r w:rsidRPr="00954E1E">
        <w:rPr>
          <w:sz w:val="28"/>
          <w:szCs w:val="28"/>
        </w:rPr>
        <w:t xml:space="preserve"> – между управляющими компаниями на этом рынке</w:t>
      </w:r>
      <w:r>
        <w:rPr>
          <w:sz w:val="28"/>
          <w:szCs w:val="28"/>
        </w:rPr>
        <w:t xml:space="preserve"> происходит</w:t>
      </w:r>
      <w:r w:rsidRPr="00954E1E">
        <w:rPr>
          <w:sz w:val="28"/>
          <w:szCs w:val="28"/>
        </w:rPr>
        <w:t xml:space="preserve"> борьба за то, чтобы получить в свое управление как можно больше домов. В связи с этим между ними есть и конкуренция, которая не всегда бывает добросовестн</w:t>
      </w:r>
      <w:r>
        <w:rPr>
          <w:sz w:val="28"/>
          <w:szCs w:val="28"/>
        </w:rPr>
        <w:t>ой</w:t>
      </w:r>
      <w:r w:rsidRPr="00954E1E">
        <w:rPr>
          <w:sz w:val="28"/>
          <w:szCs w:val="28"/>
        </w:rPr>
        <w:t xml:space="preserve">.  В связи с фактами недобросовестной конкуренции одной УК по отношению к другой они обращаются в антимонопольный орган, чтобы </w:t>
      </w:r>
      <w:r>
        <w:rPr>
          <w:sz w:val="28"/>
          <w:szCs w:val="28"/>
        </w:rPr>
        <w:t xml:space="preserve"> антимонопольный</w:t>
      </w:r>
      <w:r w:rsidRPr="00954E1E">
        <w:rPr>
          <w:sz w:val="28"/>
          <w:szCs w:val="28"/>
        </w:rPr>
        <w:t xml:space="preserve"> орган помог разобраться. </w:t>
      </w:r>
      <w:r w:rsidRPr="00954E1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</w:t>
      </w:r>
      <w:r w:rsidRPr="00954E1E">
        <w:rPr>
          <w:sz w:val="28"/>
          <w:szCs w:val="28"/>
        </w:rPr>
        <w:t xml:space="preserve">Наиболее часто встречается такой  </w:t>
      </w:r>
      <w:r>
        <w:rPr>
          <w:sz w:val="28"/>
          <w:szCs w:val="28"/>
        </w:rPr>
        <w:t>вид</w:t>
      </w:r>
      <w:r w:rsidRPr="00954E1E">
        <w:rPr>
          <w:sz w:val="28"/>
          <w:szCs w:val="28"/>
        </w:rPr>
        <w:t xml:space="preserve"> недобросовестной конкуренции на </w:t>
      </w:r>
      <w:r>
        <w:rPr>
          <w:sz w:val="28"/>
          <w:szCs w:val="28"/>
        </w:rPr>
        <w:t xml:space="preserve">рынке </w:t>
      </w:r>
      <w:r w:rsidRPr="00954E1E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954E1E">
        <w:rPr>
          <w:sz w:val="28"/>
          <w:szCs w:val="28"/>
        </w:rPr>
        <w:t xml:space="preserve"> МКД – как  не</w:t>
      </w:r>
      <w:r>
        <w:rPr>
          <w:sz w:val="28"/>
          <w:szCs w:val="28"/>
        </w:rPr>
        <w:t xml:space="preserve"> </w:t>
      </w:r>
      <w:r w:rsidRPr="00954E1E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технической </w:t>
      </w:r>
      <w:r w:rsidRPr="00954E1E">
        <w:rPr>
          <w:sz w:val="28"/>
          <w:szCs w:val="28"/>
        </w:rPr>
        <w:t>документ</w:t>
      </w:r>
      <w:r>
        <w:rPr>
          <w:sz w:val="28"/>
          <w:szCs w:val="28"/>
        </w:rPr>
        <w:t>ации, необходимой</w:t>
      </w:r>
      <w:r w:rsidRPr="00954E1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954E1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954E1E">
        <w:rPr>
          <w:sz w:val="28"/>
          <w:szCs w:val="28"/>
        </w:rPr>
        <w:t xml:space="preserve"> МКД  вновь избранной компании. Когда жильцы общим собранием жильцов дома выбирают новую</w:t>
      </w:r>
      <w:r>
        <w:rPr>
          <w:sz w:val="28"/>
          <w:szCs w:val="28"/>
        </w:rPr>
        <w:t xml:space="preserve"> управляющую</w:t>
      </w:r>
      <w:r w:rsidRPr="00954E1E">
        <w:rPr>
          <w:sz w:val="28"/>
          <w:szCs w:val="28"/>
        </w:rPr>
        <w:t xml:space="preserve"> компанию, отказываясь от услуг своей прежней компании. (</w:t>
      </w:r>
      <w:r>
        <w:rPr>
          <w:sz w:val="28"/>
          <w:szCs w:val="28"/>
        </w:rPr>
        <w:t>«</w:t>
      </w:r>
      <w:r w:rsidRPr="00954E1E">
        <w:rPr>
          <w:sz w:val="28"/>
          <w:szCs w:val="28"/>
        </w:rPr>
        <w:t>Старая</w:t>
      </w:r>
      <w:r>
        <w:rPr>
          <w:sz w:val="28"/>
          <w:szCs w:val="28"/>
        </w:rPr>
        <w:t>»</w:t>
      </w:r>
      <w:r w:rsidRPr="00954E1E">
        <w:rPr>
          <w:sz w:val="28"/>
          <w:szCs w:val="28"/>
        </w:rPr>
        <w:t xml:space="preserve"> УК часто всячески задерживает передачу документации). Получается, что </w:t>
      </w:r>
      <w:r>
        <w:rPr>
          <w:sz w:val="28"/>
          <w:szCs w:val="28"/>
        </w:rPr>
        <w:t>«Н</w:t>
      </w:r>
      <w:r w:rsidRPr="00954E1E">
        <w:rPr>
          <w:sz w:val="28"/>
          <w:szCs w:val="28"/>
        </w:rPr>
        <w:t>овая</w:t>
      </w:r>
      <w:r>
        <w:rPr>
          <w:sz w:val="28"/>
          <w:szCs w:val="28"/>
        </w:rPr>
        <w:t>»</w:t>
      </w:r>
      <w:r w:rsidRPr="00954E1E">
        <w:rPr>
          <w:sz w:val="28"/>
          <w:szCs w:val="28"/>
        </w:rPr>
        <w:t xml:space="preserve"> УК управлять домом не может. Обязательным элементом состава недобросовестной конкуренции является недополученная прибыль</w:t>
      </w:r>
      <w:r>
        <w:rPr>
          <w:sz w:val="28"/>
          <w:szCs w:val="28"/>
        </w:rPr>
        <w:t xml:space="preserve"> вновь избранной УК или  угроза  причинения убытков. </w:t>
      </w:r>
      <w:r w:rsidRPr="00954E1E">
        <w:rPr>
          <w:sz w:val="28"/>
          <w:szCs w:val="28"/>
        </w:rPr>
        <w:t xml:space="preserve"> </w:t>
      </w:r>
    </w:p>
    <w:p w:rsidR="00161F97" w:rsidRPr="00954E1E" w:rsidRDefault="00161F97" w:rsidP="00161F9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Еще один </w:t>
      </w:r>
      <w:r w:rsidRPr="00954E1E">
        <w:rPr>
          <w:sz w:val="28"/>
          <w:szCs w:val="28"/>
        </w:rPr>
        <w:t xml:space="preserve">вид недобросовестной конкуренции – это распространение недостоверной информации о конкуренте. Например, представители УК ходят по квартирам, агитируют жильцов сменить </w:t>
      </w:r>
      <w:proofErr w:type="gramStart"/>
      <w:r w:rsidRPr="00954E1E">
        <w:rPr>
          <w:sz w:val="28"/>
          <w:szCs w:val="28"/>
        </w:rPr>
        <w:t>свою</w:t>
      </w:r>
      <w:proofErr w:type="gramEnd"/>
      <w:r w:rsidRPr="00954E1E">
        <w:rPr>
          <w:sz w:val="28"/>
          <w:szCs w:val="28"/>
        </w:rPr>
        <w:t xml:space="preserve"> УК, избирать новую. Распространяют листовки, объявления. Особенно пожилые люди на это </w:t>
      </w:r>
      <w:r>
        <w:rPr>
          <w:sz w:val="28"/>
          <w:szCs w:val="28"/>
        </w:rPr>
        <w:t>реагируют</w:t>
      </w:r>
      <w:r w:rsidRPr="00954E1E">
        <w:rPr>
          <w:sz w:val="28"/>
          <w:szCs w:val="28"/>
        </w:rPr>
        <w:t xml:space="preserve">. </w:t>
      </w:r>
    </w:p>
    <w:p w:rsidR="00161F97" w:rsidRDefault="00161F97" w:rsidP="00161F9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Больший процент поступающих жалоб на УК приходят из г. Череповца, остальные - Вологда. Пик жалоб управляющих компаний был в</w:t>
      </w:r>
      <w:r w:rsidRPr="0095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году, когда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Вологодское</w:t>
      </w:r>
      <w:proofErr w:type="gramEnd"/>
      <w:r>
        <w:rPr>
          <w:sz w:val="28"/>
          <w:szCs w:val="28"/>
        </w:rPr>
        <w:t xml:space="preserve"> УФАС поступило 34 жалобы на УК, было возбуждено 17 дел по признакам нарушения ст. 14 ФЗ-135 «О защите конкуренции». </w:t>
      </w:r>
      <w:r w:rsidRPr="00954E1E">
        <w:rPr>
          <w:sz w:val="28"/>
          <w:szCs w:val="28"/>
        </w:rPr>
        <w:t xml:space="preserve"> Жители домов, которыми управляло ЗАО ЖК Металлург, стали массово отказываться от услуг подразделений этой УК. </w:t>
      </w:r>
      <w:r>
        <w:rPr>
          <w:sz w:val="28"/>
          <w:szCs w:val="28"/>
        </w:rPr>
        <w:t xml:space="preserve"> Связано это было с тем,</w:t>
      </w:r>
      <w:r w:rsidRPr="00954E1E">
        <w:rPr>
          <w:sz w:val="28"/>
          <w:szCs w:val="28"/>
        </w:rPr>
        <w:t xml:space="preserve"> что</w:t>
      </w:r>
      <w:r w:rsidRPr="00216D07">
        <w:rPr>
          <w:sz w:val="28"/>
          <w:szCs w:val="28"/>
        </w:rPr>
        <w:t xml:space="preserve"> </w:t>
      </w:r>
      <w:r w:rsidRPr="00954E1E">
        <w:rPr>
          <w:sz w:val="28"/>
          <w:szCs w:val="28"/>
        </w:rPr>
        <w:t xml:space="preserve">ЗАО ЖК Металлург стали плохо оказывать услуги, у УК были долги перед </w:t>
      </w:r>
      <w:proofErr w:type="spellStart"/>
      <w:r w:rsidRPr="00954E1E">
        <w:rPr>
          <w:sz w:val="28"/>
          <w:szCs w:val="28"/>
        </w:rPr>
        <w:t>ресурсоснабжающими</w:t>
      </w:r>
      <w:proofErr w:type="spellEnd"/>
      <w:r w:rsidRPr="00954E1E">
        <w:rPr>
          <w:sz w:val="28"/>
          <w:szCs w:val="28"/>
        </w:rPr>
        <w:t xml:space="preserve"> организациями. В свою очередь подразделения ЗАО ЖК Металлург стали массово уклоняться от передачи</w:t>
      </w:r>
      <w:r>
        <w:rPr>
          <w:sz w:val="28"/>
          <w:szCs w:val="28"/>
        </w:rPr>
        <w:t xml:space="preserve"> документации на управление МКД в связи с их переизбранием. </w:t>
      </w:r>
      <w:r w:rsidRPr="00954E1E">
        <w:rPr>
          <w:sz w:val="28"/>
          <w:szCs w:val="28"/>
        </w:rPr>
        <w:t xml:space="preserve"> У нас были возбуждены дела в отношении Металлурга. </w:t>
      </w:r>
      <w:r>
        <w:rPr>
          <w:sz w:val="28"/>
          <w:szCs w:val="28"/>
        </w:rPr>
        <w:t>Кроме того – несколько жалоб на группу компаний «Комфорт».</w:t>
      </w:r>
    </w:p>
    <w:p w:rsidR="00161F97" w:rsidRPr="0082708A" w:rsidRDefault="00161F97" w:rsidP="00161F97">
      <w:pPr>
        <w:ind w:left="-284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954E1E">
        <w:rPr>
          <w:sz w:val="28"/>
          <w:szCs w:val="28"/>
        </w:rPr>
        <w:t xml:space="preserve">Если </w:t>
      </w:r>
      <w:r>
        <w:rPr>
          <w:sz w:val="28"/>
          <w:szCs w:val="28"/>
        </w:rPr>
        <w:t>Управление признает</w:t>
      </w:r>
      <w:r w:rsidRPr="00954E1E">
        <w:rPr>
          <w:sz w:val="28"/>
          <w:szCs w:val="28"/>
        </w:rPr>
        <w:t xml:space="preserve"> УК нарушившей законодательство, выдае</w:t>
      </w:r>
      <w:r>
        <w:rPr>
          <w:sz w:val="28"/>
          <w:szCs w:val="28"/>
        </w:rPr>
        <w:t>тся</w:t>
      </w:r>
      <w:r w:rsidRPr="00954E1E">
        <w:rPr>
          <w:sz w:val="28"/>
          <w:szCs w:val="28"/>
        </w:rPr>
        <w:t xml:space="preserve"> предписание – прекратить недобросовестную конкуренцию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        Административная ответственность управляющей компании: </w:t>
      </w:r>
      <w:r w:rsidRPr="0082708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61F97" w:rsidRPr="0082708A" w:rsidRDefault="00161F97" w:rsidP="00161F97">
      <w:pPr>
        <w:ind w:left="-284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82708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1) в виде штрафа от 100 до 500 тыс.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2708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руб. – за акт недобросовестной конкуренции (за то, что вовремя не передали документы на дом)</w:t>
      </w:r>
    </w:p>
    <w:p w:rsidR="00161F97" w:rsidRDefault="00161F97" w:rsidP="00161F97">
      <w:pPr>
        <w:ind w:left="-284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82708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2) за то, что не исполнили предписание Вологодского УФАС: </w:t>
      </w:r>
      <w:proofErr w:type="spellStart"/>
      <w:r w:rsidRPr="0082708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</w:t>
      </w:r>
      <w:proofErr w:type="spellEnd"/>
      <w:r w:rsidRPr="0082708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ш</w:t>
      </w:r>
      <w:r w:rsidRPr="0082708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траф в размере от 100 до 300 тыс. руб.</w:t>
      </w:r>
    </w:p>
    <w:p w:rsidR="00161F97" w:rsidRPr="0082708A" w:rsidRDefault="00161F97" w:rsidP="00161F97">
      <w:pPr>
        <w:ind w:left="-284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   В связи с поправками в антимонопольное законодательство, с 2016 года, перед тем как возбудить дело антимонопольный орган выдает хозяйствующим субъектам допустившим нарушение Закона предупреждение. 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Так, в 2016 году </w:t>
      </w:r>
      <w:proofErr w:type="gramStart"/>
      <w:r>
        <w:rPr>
          <w:sz w:val="28"/>
          <w:szCs w:val="28"/>
        </w:rPr>
        <w:t>Вологодское</w:t>
      </w:r>
      <w:proofErr w:type="gramEnd"/>
      <w:r>
        <w:rPr>
          <w:sz w:val="28"/>
          <w:szCs w:val="28"/>
        </w:rPr>
        <w:t xml:space="preserve"> УФАС по признакам недобросовестной конкуренции  выдало управляющим компаниям 18 предупреждений об устранении нарушений антимонопольного законодательства.  Также в 2016 году Управлением было рассмотрено 27 заявлений по признакам недобросовестной конкуренции на рынке ЖКХ, возбуждено 6 дел. </w:t>
      </w:r>
    </w:p>
    <w:p w:rsidR="00161F97" w:rsidRDefault="00161F97" w:rsidP="00161F9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начала  2017 года наблюдается снижение потока жалоб управляющих компаний. За истекший период 2017 году рассмотрено 18 заявлений управляющих организаций</w:t>
      </w:r>
      <w:r w:rsidRPr="00306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действиях недобросовестной конкуренции, выдано 7 предупреждений об устранении нарушений антимонопольного законодательства, возбуждено 7 дел по признакам нарушения антимонопольного законодательства. </w:t>
      </w:r>
    </w:p>
    <w:p w:rsidR="00161F97" w:rsidRDefault="00161F97" w:rsidP="00161F97">
      <w:pPr>
        <w:ind w:left="-284"/>
        <w:jc w:val="both"/>
        <w:rPr>
          <w:sz w:val="28"/>
          <w:szCs w:val="28"/>
        </w:rPr>
      </w:pPr>
    </w:p>
    <w:p w:rsidR="00161F97" w:rsidRPr="00F66113" w:rsidRDefault="00161F97" w:rsidP="00161F97">
      <w:pPr>
        <w:ind w:left="-284" w:firstLine="710"/>
        <w:jc w:val="both"/>
        <w:rPr>
          <w:sz w:val="28"/>
          <w:szCs w:val="28"/>
        </w:rPr>
      </w:pPr>
      <w:r w:rsidRPr="00F36712">
        <w:rPr>
          <w:sz w:val="28"/>
          <w:szCs w:val="28"/>
        </w:rPr>
        <w:t xml:space="preserve">Федеральная антимонопольная служба и её территориальные органы исполняют государственную функцию по </w:t>
      </w:r>
      <w:proofErr w:type="gramStart"/>
      <w:r w:rsidRPr="00F36712">
        <w:rPr>
          <w:sz w:val="28"/>
          <w:szCs w:val="28"/>
        </w:rPr>
        <w:t>контролю за</w:t>
      </w:r>
      <w:proofErr w:type="gramEnd"/>
      <w:r w:rsidRPr="00F36712">
        <w:rPr>
          <w:sz w:val="28"/>
          <w:szCs w:val="28"/>
        </w:rPr>
        <w:t xml:space="preserve"> соблюдением </w:t>
      </w:r>
      <w:r w:rsidRPr="00F66113">
        <w:rPr>
          <w:sz w:val="28"/>
          <w:szCs w:val="28"/>
        </w:rPr>
        <w:t>законодательства о рекламе, независимо от места ее производства и способа распространения.</w:t>
      </w:r>
    </w:p>
    <w:p w:rsidR="00161F97" w:rsidRPr="008B27D2" w:rsidRDefault="00161F97" w:rsidP="00161F97">
      <w:pPr>
        <w:ind w:left="-284" w:firstLine="710"/>
        <w:jc w:val="both"/>
        <w:rPr>
          <w:sz w:val="28"/>
          <w:szCs w:val="28"/>
        </w:rPr>
      </w:pPr>
      <w:proofErr w:type="gramStart"/>
      <w:r w:rsidRPr="008B27D2">
        <w:rPr>
          <w:sz w:val="28"/>
          <w:szCs w:val="28"/>
        </w:rPr>
        <w:lastRenderedPageBreak/>
        <w:t>Антимонопольный орган предупреждает, выявляет и пресекает нарушения физическими или юридическими лицами, а так же индивидуальными предпринимателями, законодательства Российской Федерации о рекламе, возбуждает и рассматривает дела по признакам нарушения законодательства Российской Федерации о рекламе, выдает предписания об устранении нарушений и возбуждает административное производство по статье 14.3 Кодекса Российской Федерации об административных правонарушениях.</w:t>
      </w:r>
      <w:proofErr w:type="gramEnd"/>
    </w:p>
    <w:p w:rsidR="00161F97" w:rsidRDefault="00161F97" w:rsidP="00161F97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истекший период</w:t>
      </w:r>
      <w:r w:rsidRPr="00C42B50">
        <w:rPr>
          <w:sz w:val="28"/>
          <w:szCs w:val="28"/>
        </w:rPr>
        <w:t xml:space="preserve"> 2017 года в отдел</w:t>
      </w:r>
      <w:r>
        <w:rPr>
          <w:sz w:val="28"/>
          <w:szCs w:val="28"/>
        </w:rPr>
        <w:t xml:space="preserve"> контроля рекламы, недобросовестной конкуренции и торговли поступило </w:t>
      </w:r>
      <w:r>
        <w:rPr>
          <w:b/>
          <w:sz w:val="28"/>
          <w:szCs w:val="28"/>
        </w:rPr>
        <w:t>29</w:t>
      </w:r>
      <w:r w:rsidRPr="003A71E0">
        <w:rPr>
          <w:b/>
          <w:sz w:val="28"/>
          <w:szCs w:val="28"/>
        </w:rPr>
        <w:t xml:space="preserve"> заявлений</w:t>
      </w:r>
      <w:r w:rsidRPr="00621DEA">
        <w:rPr>
          <w:sz w:val="28"/>
          <w:szCs w:val="28"/>
        </w:rPr>
        <w:t xml:space="preserve"> о призн</w:t>
      </w:r>
      <w:r>
        <w:rPr>
          <w:sz w:val="28"/>
          <w:szCs w:val="28"/>
        </w:rPr>
        <w:t>аках нарушения Федерального з</w:t>
      </w:r>
      <w:r w:rsidRPr="00621DEA">
        <w:rPr>
          <w:sz w:val="28"/>
          <w:szCs w:val="28"/>
        </w:rPr>
        <w:t>акона</w:t>
      </w:r>
      <w:r>
        <w:rPr>
          <w:sz w:val="28"/>
          <w:szCs w:val="28"/>
        </w:rPr>
        <w:t xml:space="preserve"> №38-ФЗ «О рекламе</w:t>
      </w:r>
      <w:r w:rsidRPr="00621DEA">
        <w:rPr>
          <w:sz w:val="28"/>
          <w:szCs w:val="28"/>
        </w:rPr>
        <w:t>».</w:t>
      </w:r>
    </w:p>
    <w:p w:rsidR="00161F97" w:rsidRDefault="00161F97" w:rsidP="00161F97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возбуждено и рассмотрено </w:t>
      </w:r>
      <w:r>
        <w:rPr>
          <w:b/>
          <w:sz w:val="28"/>
          <w:szCs w:val="28"/>
        </w:rPr>
        <w:t>10</w:t>
      </w:r>
      <w:r w:rsidRPr="003A71E0">
        <w:rPr>
          <w:b/>
          <w:sz w:val="28"/>
          <w:szCs w:val="28"/>
        </w:rPr>
        <w:t xml:space="preserve"> дел.</w:t>
      </w:r>
      <w:r>
        <w:rPr>
          <w:sz w:val="28"/>
          <w:szCs w:val="28"/>
        </w:rPr>
        <w:t xml:space="preserve"> В основном это нарушение общих требований к рекламе, закрепленных в статье 5 ФЗ «О рекламе». Вынесено и исполнено </w:t>
      </w:r>
      <w:r>
        <w:rPr>
          <w:b/>
          <w:sz w:val="28"/>
          <w:szCs w:val="28"/>
        </w:rPr>
        <w:t>9</w:t>
      </w:r>
      <w:r w:rsidRPr="0044507C">
        <w:rPr>
          <w:b/>
          <w:sz w:val="28"/>
          <w:szCs w:val="28"/>
        </w:rPr>
        <w:t xml:space="preserve"> предписания</w:t>
      </w:r>
      <w:r>
        <w:rPr>
          <w:sz w:val="28"/>
          <w:szCs w:val="28"/>
        </w:rPr>
        <w:t xml:space="preserve"> об устранении нарушений законодательства РФ о рекламе.</w:t>
      </w:r>
    </w:p>
    <w:p w:rsidR="00161F97" w:rsidRPr="00460459" w:rsidRDefault="00161F97" w:rsidP="00161F97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административного производства Управлением возбужденно </w:t>
      </w:r>
      <w:r>
        <w:rPr>
          <w:b/>
          <w:sz w:val="28"/>
          <w:szCs w:val="28"/>
        </w:rPr>
        <w:t>8</w:t>
      </w:r>
      <w:r w:rsidRPr="007A4692">
        <w:rPr>
          <w:b/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об административных правонарушений по ст. 14.3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По результатам рассмотрения вынесено </w:t>
      </w:r>
      <w:r>
        <w:rPr>
          <w:b/>
          <w:sz w:val="28"/>
          <w:szCs w:val="28"/>
        </w:rPr>
        <w:t>5</w:t>
      </w:r>
      <w:r w:rsidRPr="0044507C">
        <w:rPr>
          <w:b/>
          <w:sz w:val="28"/>
          <w:szCs w:val="28"/>
        </w:rPr>
        <w:t xml:space="preserve"> постановлений</w:t>
      </w:r>
      <w:r>
        <w:rPr>
          <w:sz w:val="28"/>
          <w:szCs w:val="28"/>
        </w:rPr>
        <w:t xml:space="preserve"> о наложении штрафа и </w:t>
      </w:r>
      <w:r w:rsidRPr="005D44FC">
        <w:rPr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1 </w:t>
      </w:r>
      <w:r w:rsidRPr="005D44FC">
        <w:rPr>
          <w:b/>
          <w:sz w:val="28"/>
          <w:szCs w:val="28"/>
        </w:rPr>
        <w:t xml:space="preserve">постановлениям </w:t>
      </w:r>
      <w:r>
        <w:rPr>
          <w:sz w:val="28"/>
          <w:szCs w:val="28"/>
        </w:rPr>
        <w:t xml:space="preserve">штраф заменен на предупреждение в рамках ст. 4.1.1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  <w:r>
        <w:rPr>
          <w:b/>
          <w:sz w:val="28"/>
          <w:szCs w:val="28"/>
        </w:rPr>
        <w:t xml:space="preserve"> </w:t>
      </w:r>
    </w:p>
    <w:p w:rsidR="00161F97" w:rsidRPr="007F655F" w:rsidRDefault="00161F97" w:rsidP="00161F97">
      <w:pPr>
        <w:ind w:left="-284" w:right="-1" w:firstLine="710"/>
        <w:jc w:val="both"/>
        <w:rPr>
          <w:sz w:val="28"/>
          <w:szCs w:val="28"/>
        </w:rPr>
      </w:pPr>
      <w:r w:rsidRPr="007F655F">
        <w:rPr>
          <w:sz w:val="28"/>
          <w:szCs w:val="28"/>
        </w:rPr>
        <w:t>Количество нарушений рекламного законодательства не значительно отличается из года в год, меняется лишь количество нарушений по определенным статьям.</w:t>
      </w:r>
    </w:p>
    <w:p w:rsidR="00161F97" w:rsidRPr="002A75B1" w:rsidRDefault="00161F97" w:rsidP="00161F97">
      <w:pPr>
        <w:ind w:left="-284" w:right="-1" w:firstLine="710"/>
        <w:jc w:val="both"/>
        <w:rPr>
          <w:sz w:val="28"/>
          <w:szCs w:val="28"/>
        </w:rPr>
      </w:pPr>
      <w:r w:rsidRPr="002A75B1">
        <w:rPr>
          <w:sz w:val="28"/>
          <w:szCs w:val="28"/>
        </w:rPr>
        <w:t xml:space="preserve">Например: </w:t>
      </w:r>
    </w:p>
    <w:p w:rsidR="00161F97" w:rsidRDefault="00161F97" w:rsidP="00161F97">
      <w:pPr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часто встречаемым нарушением рекламного законодательства является нарушение ст.16 ФЗ №38 «О рекламе».  </w:t>
      </w:r>
      <w:r w:rsidRPr="007F655F">
        <w:rPr>
          <w:sz w:val="28"/>
          <w:szCs w:val="28"/>
        </w:rPr>
        <w:t xml:space="preserve">Суть нарушения заключается в том, что </w:t>
      </w:r>
      <w:r>
        <w:rPr>
          <w:sz w:val="28"/>
          <w:szCs w:val="28"/>
        </w:rPr>
        <w:t xml:space="preserve">в </w:t>
      </w:r>
      <w:r w:rsidRPr="007F655F">
        <w:rPr>
          <w:sz w:val="28"/>
          <w:szCs w:val="28"/>
        </w:rPr>
        <w:t>периодически</w:t>
      </w:r>
      <w:r>
        <w:rPr>
          <w:sz w:val="28"/>
          <w:szCs w:val="28"/>
        </w:rPr>
        <w:t>х</w:t>
      </w:r>
      <w:r w:rsidRPr="007F655F">
        <w:rPr>
          <w:sz w:val="28"/>
          <w:szCs w:val="28"/>
        </w:rPr>
        <w:t xml:space="preserve"> печатны</w:t>
      </w:r>
      <w:r>
        <w:rPr>
          <w:sz w:val="28"/>
          <w:szCs w:val="28"/>
        </w:rPr>
        <w:t>х</w:t>
      </w:r>
      <w:r w:rsidRPr="007F655F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х</w:t>
      </w:r>
      <w:r w:rsidRPr="007F655F">
        <w:rPr>
          <w:sz w:val="28"/>
          <w:szCs w:val="28"/>
        </w:rPr>
        <w:t xml:space="preserve">, не специализирующиеся на сообщениях и материалах рекламного характера, </w:t>
      </w:r>
      <w:r>
        <w:rPr>
          <w:sz w:val="28"/>
          <w:szCs w:val="28"/>
        </w:rPr>
        <w:t xml:space="preserve">размещались рекламные модули, которые </w:t>
      </w:r>
      <w:r w:rsidRPr="007F655F">
        <w:rPr>
          <w:sz w:val="28"/>
          <w:szCs w:val="28"/>
        </w:rPr>
        <w:t>не сопровождались пометкой «реклама» или пометкой «на правах рекламы»</w:t>
      </w:r>
      <w:r>
        <w:rPr>
          <w:sz w:val="28"/>
          <w:szCs w:val="28"/>
        </w:rPr>
        <w:t>. В 2016</w:t>
      </w:r>
      <w:r w:rsidRPr="007F655F">
        <w:rPr>
          <w:sz w:val="28"/>
          <w:szCs w:val="28"/>
        </w:rPr>
        <w:t xml:space="preserve"> году было рассмотрено </w:t>
      </w:r>
      <w:r w:rsidRPr="005D44FC">
        <w:rPr>
          <w:b/>
          <w:sz w:val="28"/>
          <w:szCs w:val="28"/>
        </w:rPr>
        <w:t>17 дел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7F6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таких дел рассмотрено </w:t>
      </w:r>
      <w:r>
        <w:rPr>
          <w:b/>
          <w:sz w:val="28"/>
          <w:szCs w:val="28"/>
        </w:rPr>
        <w:t>12</w:t>
      </w:r>
      <w:r w:rsidRPr="00460459">
        <w:rPr>
          <w:b/>
          <w:sz w:val="28"/>
          <w:szCs w:val="28"/>
        </w:rPr>
        <w:t>.</w:t>
      </w:r>
    </w:p>
    <w:p w:rsidR="00161F97" w:rsidRDefault="00161F97" w:rsidP="00161F97">
      <w:pPr>
        <w:ind w:left="-284" w:right="-1"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в 2016 году было рассмотрено </w:t>
      </w:r>
      <w:r w:rsidRPr="005D44FC">
        <w:rPr>
          <w:b/>
          <w:sz w:val="28"/>
          <w:szCs w:val="28"/>
        </w:rPr>
        <w:t>5 дел</w:t>
      </w:r>
      <w:r w:rsidRPr="007F655F">
        <w:rPr>
          <w:sz w:val="28"/>
          <w:szCs w:val="28"/>
        </w:rPr>
        <w:t xml:space="preserve"> о признаках </w:t>
      </w:r>
      <w:r>
        <w:rPr>
          <w:sz w:val="28"/>
          <w:szCs w:val="28"/>
        </w:rPr>
        <w:t>нарушения</w:t>
      </w:r>
      <w:r w:rsidRPr="007F655F">
        <w:rPr>
          <w:sz w:val="28"/>
          <w:szCs w:val="28"/>
        </w:rPr>
        <w:t xml:space="preserve"> </w:t>
      </w:r>
      <w:proofErr w:type="gramStart"/>
      <w:r w:rsidRPr="007F655F">
        <w:rPr>
          <w:sz w:val="28"/>
          <w:szCs w:val="28"/>
        </w:rPr>
        <w:t>ч</w:t>
      </w:r>
      <w:proofErr w:type="gramEnd"/>
      <w:r w:rsidRPr="007F655F">
        <w:rPr>
          <w:sz w:val="28"/>
          <w:szCs w:val="28"/>
        </w:rPr>
        <w:t>. 10.1. ст. 5 Закона «О ре</w:t>
      </w:r>
      <w:r>
        <w:rPr>
          <w:sz w:val="28"/>
          <w:szCs w:val="28"/>
        </w:rPr>
        <w:t>кламе». Суть нарушения заключала</w:t>
      </w:r>
      <w:r w:rsidRPr="007F655F">
        <w:rPr>
          <w:sz w:val="28"/>
          <w:szCs w:val="28"/>
        </w:rPr>
        <w:t>сь в том, что в различных СМИ были размещены рекламы информационной продукции без указания категории данной информационной продукции, в соответствии с требованиями ФЗ № 436-ФЗ «О защите детей от информации, причиняющей вред их здоровью и развитию».</w:t>
      </w:r>
      <w:r>
        <w:rPr>
          <w:sz w:val="28"/>
          <w:szCs w:val="28"/>
        </w:rPr>
        <w:t xml:space="preserve"> А в 2017</w:t>
      </w:r>
      <w:r w:rsidRPr="007F655F">
        <w:rPr>
          <w:sz w:val="28"/>
          <w:szCs w:val="28"/>
        </w:rPr>
        <w:t xml:space="preserve"> году по данной статье </w:t>
      </w:r>
      <w:r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4 дела.</w:t>
      </w:r>
    </w:p>
    <w:p w:rsidR="00161F97" w:rsidRPr="009C0EF8" w:rsidRDefault="00161F97" w:rsidP="00161F97">
      <w:pPr>
        <w:ind w:left="-284" w:right="-1" w:firstLine="710"/>
        <w:jc w:val="both"/>
        <w:rPr>
          <w:sz w:val="28"/>
          <w:szCs w:val="28"/>
        </w:rPr>
      </w:pPr>
      <w:proofErr w:type="gramStart"/>
      <w:r w:rsidRPr="009C0EF8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и отдела контроля рекламы, недобросовестной конкуренции и торговли </w:t>
      </w:r>
      <w:r w:rsidRPr="009C0EF8">
        <w:rPr>
          <w:sz w:val="28"/>
          <w:szCs w:val="28"/>
        </w:rPr>
        <w:t>участвовал</w:t>
      </w:r>
      <w:r>
        <w:rPr>
          <w:sz w:val="28"/>
          <w:szCs w:val="28"/>
        </w:rPr>
        <w:t>и</w:t>
      </w:r>
      <w:r w:rsidRPr="009C0EF8">
        <w:rPr>
          <w:sz w:val="28"/>
          <w:szCs w:val="28"/>
        </w:rPr>
        <w:t xml:space="preserve"> в работе региональной мониторинговой группы «партии Единая России» в проекте «Честная цена», в заседании рабочей группы общественного движения «Народный фронт» по защите памятников культурного наследия Вологодской области от размещения на них незаконной рекламы, в деятельности рабочей группы по противодействию незаконному формированию туров и </w:t>
      </w:r>
      <w:proofErr w:type="spellStart"/>
      <w:r w:rsidRPr="009C0EF8">
        <w:rPr>
          <w:sz w:val="28"/>
          <w:szCs w:val="28"/>
        </w:rPr>
        <w:t>трансферов</w:t>
      </w:r>
      <w:proofErr w:type="spellEnd"/>
      <w:r w:rsidRPr="009C0EF8">
        <w:rPr>
          <w:sz w:val="28"/>
          <w:szCs w:val="28"/>
        </w:rPr>
        <w:t xml:space="preserve"> при Департаменте культуры и туризма Вологодской области.</w:t>
      </w:r>
      <w:proofErr w:type="gramEnd"/>
    </w:p>
    <w:p w:rsidR="00161F97" w:rsidRDefault="00161F97" w:rsidP="00161F97">
      <w:pPr>
        <w:ind w:left="-284" w:right="-1" w:firstLine="710"/>
        <w:jc w:val="both"/>
        <w:rPr>
          <w:sz w:val="28"/>
          <w:szCs w:val="28"/>
        </w:rPr>
      </w:pPr>
      <w:r w:rsidRPr="009C0EF8">
        <w:rPr>
          <w:sz w:val="28"/>
          <w:szCs w:val="28"/>
        </w:rPr>
        <w:t xml:space="preserve">В рамках предупреждения и профилактики возможных нарушений рекламного, антимонопольного законодательства и законодательства о торговле </w:t>
      </w:r>
      <w:r>
        <w:rPr>
          <w:sz w:val="28"/>
          <w:szCs w:val="28"/>
        </w:rPr>
        <w:t xml:space="preserve">сотрудниками </w:t>
      </w:r>
      <w:r w:rsidRPr="009C0EF8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9C0EF8">
        <w:rPr>
          <w:sz w:val="28"/>
          <w:szCs w:val="28"/>
        </w:rPr>
        <w:t xml:space="preserve">  совместно с Вологодской торгово-промышленной палатой проводятся информационно-правовые семинары.</w:t>
      </w:r>
      <w:r>
        <w:rPr>
          <w:sz w:val="28"/>
          <w:szCs w:val="28"/>
        </w:rPr>
        <w:t xml:space="preserve"> </w:t>
      </w:r>
      <w:r w:rsidRPr="009C0EF8">
        <w:rPr>
          <w:sz w:val="28"/>
          <w:szCs w:val="28"/>
        </w:rPr>
        <w:t>Подобные семинары для представителей бизнеса и брифинг для журналистов проводились в городе Вологде и в городе Череповце.</w:t>
      </w:r>
    </w:p>
    <w:p w:rsidR="00161F97" w:rsidRPr="00710427" w:rsidRDefault="00161F97" w:rsidP="00161F97">
      <w:pPr>
        <w:ind w:left="-284" w:right="-1" w:firstLine="710"/>
        <w:jc w:val="both"/>
        <w:rPr>
          <w:sz w:val="28"/>
          <w:szCs w:val="28"/>
        </w:rPr>
      </w:pPr>
      <w:r w:rsidRPr="002631CC">
        <w:rPr>
          <w:color w:val="000000"/>
          <w:sz w:val="28"/>
          <w:szCs w:val="28"/>
        </w:rPr>
        <w:lastRenderedPageBreak/>
        <w:t xml:space="preserve">Участниками </w:t>
      </w:r>
      <w:r>
        <w:rPr>
          <w:color w:val="000000"/>
          <w:sz w:val="28"/>
          <w:szCs w:val="28"/>
        </w:rPr>
        <w:t xml:space="preserve">данных </w:t>
      </w:r>
      <w:r w:rsidRPr="002631CC">
        <w:rPr>
          <w:color w:val="000000"/>
          <w:sz w:val="28"/>
          <w:szCs w:val="28"/>
        </w:rPr>
        <w:t xml:space="preserve">мероприятия стали журналисты – редакторы и сотрудники отделов рекламы </w:t>
      </w:r>
      <w:r w:rsidRPr="007A4692">
        <w:rPr>
          <w:b/>
          <w:color w:val="000000"/>
          <w:sz w:val="28"/>
          <w:szCs w:val="28"/>
        </w:rPr>
        <w:t>более 20</w:t>
      </w:r>
      <w:r>
        <w:rPr>
          <w:color w:val="000000"/>
          <w:sz w:val="28"/>
          <w:szCs w:val="28"/>
        </w:rPr>
        <w:t xml:space="preserve"> районных газет</w:t>
      </w:r>
      <w:r w:rsidRPr="002631CC">
        <w:rPr>
          <w:color w:val="000000"/>
          <w:sz w:val="28"/>
          <w:szCs w:val="28"/>
        </w:rPr>
        <w:t>, а также представители печа</w:t>
      </w:r>
      <w:r>
        <w:rPr>
          <w:color w:val="000000"/>
          <w:sz w:val="28"/>
          <w:szCs w:val="28"/>
        </w:rPr>
        <w:t>тных изданий и электронных СМИ.</w:t>
      </w:r>
    </w:p>
    <w:p w:rsidR="00161F97" w:rsidRDefault="00161F97" w:rsidP="00161F97">
      <w:pPr>
        <w:pStyle w:val="a4"/>
        <w:shd w:val="clear" w:color="auto" w:fill="FFFFFF"/>
        <w:spacing w:before="0" w:beforeAutospacing="0" w:after="0" w:afterAutospacing="0"/>
        <w:ind w:left="-284" w:firstLine="71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отдела </w:t>
      </w:r>
      <w:r w:rsidRPr="002631CC">
        <w:rPr>
          <w:color w:val="000000"/>
          <w:sz w:val="28"/>
          <w:szCs w:val="28"/>
        </w:rPr>
        <w:t xml:space="preserve">проинформировали  представителей СМИ об актуальных вопросах применения </w:t>
      </w:r>
      <w:r>
        <w:rPr>
          <w:color w:val="000000"/>
          <w:sz w:val="28"/>
          <w:szCs w:val="28"/>
        </w:rPr>
        <w:t>Закона</w:t>
      </w:r>
      <w:r w:rsidRPr="002631CC">
        <w:rPr>
          <w:color w:val="000000"/>
          <w:sz w:val="28"/>
          <w:szCs w:val="28"/>
        </w:rPr>
        <w:t xml:space="preserve"> «О рекламе», более подробно остановившись на наиболее частых нарушениях рекламного законодательства.</w:t>
      </w:r>
    </w:p>
    <w:p w:rsidR="00161F97" w:rsidRPr="00710427" w:rsidRDefault="00161F97" w:rsidP="00161F97">
      <w:pPr>
        <w:pStyle w:val="a4"/>
        <w:shd w:val="clear" w:color="auto" w:fill="FFFFFF"/>
        <w:spacing w:before="0" w:beforeAutospacing="0" w:after="0" w:afterAutospacing="0"/>
        <w:ind w:left="-284" w:firstLine="71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Участниками семинара по теме: </w:t>
      </w:r>
      <w:r w:rsidRPr="00927C89">
        <w:rPr>
          <w:sz w:val="28"/>
          <w:szCs w:val="28"/>
        </w:rPr>
        <w:t>«Правоприменительная практика Федерального закона  от 28.12.2009  № 381-ФЗ «О</w:t>
      </w:r>
      <w:r>
        <w:rPr>
          <w:sz w:val="28"/>
          <w:szCs w:val="28"/>
        </w:rPr>
        <w:t>б основах государственного регулирования торговой деятельность в РФ</w:t>
      </w:r>
      <w:r w:rsidRPr="00927C89">
        <w:rPr>
          <w:sz w:val="28"/>
          <w:szCs w:val="28"/>
        </w:rPr>
        <w:t>» в свете последних изменений законодательства</w:t>
      </w:r>
      <w:r>
        <w:rPr>
          <w:sz w:val="28"/>
          <w:szCs w:val="28"/>
        </w:rPr>
        <w:t xml:space="preserve">, </w:t>
      </w:r>
      <w:r w:rsidRPr="00927C89">
        <w:rPr>
          <w:sz w:val="28"/>
          <w:szCs w:val="28"/>
        </w:rPr>
        <w:t xml:space="preserve">стали представители </w:t>
      </w:r>
      <w:proofErr w:type="gramStart"/>
      <w:r w:rsidRPr="00927C89">
        <w:rPr>
          <w:sz w:val="28"/>
          <w:szCs w:val="28"/>
        </w:rPr>
        <w:t>поставщиков-производителей продуктов питания города Вологды</w:t>
      </w:r>
      <w:proofErr w:type="gramEnd"/>
      <w:r>
        <w:rPr>
          <w:sz w:val="28"/>
          <w:szCs w:val="28"/>
        </w:rPr>
        <w:t xml:space="preserve"> и области</w:t>
      </w:r>
      <w:r w:rsidRPr="00927C89">
        <w:rPr>
          <w:sz w:val="28"/>
          <w:szCs w:val="28"/>
        </w:rPr>
        <w:t xml:space="preserve">. </w:t>
      </w:r>
    </w:p>
    <w:p w:rsidR="00161F97" w:rsidRPr="00927C89" w:rsidRDefault="00161F97" w:rsidP="00161F97">
      <w:pPr>
        <w:pStyle w:val="a4"/>
        <w:shd w:val="clear" w:color="auto" w:fill="FFFFFF"/>
        <w:spacing w:before="0" w:beforeAutospacing="0" w:after="0" w:afterAutospacing="0"/>
        <w:ind w:left="-284" w:firstLine="71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Специалисты Управления </w:t>
      </w:r>
      <w:r w:rsidRPr="00927C89">
        <w:rPr>
          <w:sz w:val="28"/>
          <w:szCs w:val="28"/>
        </w:rPr>
        <w:t>проинформировали  по</w:t>
      </w:r>
      <w:r>
        <w:rPr>
          <w:sz w:val="28"/>
          <w:szCs w:val="28"/>
        </w:rPr>
        <w:t xml:space="preserve">ставщиков об </w:t>
      </w:r>
      <w:r w:rsidRPr="00927C89">
        <w:rPr>
          <w:sz w:val="28"/>
          <w:szCs w:val="28"/>
        </w:rPr>
        <w:t>изменениях</w:t>
      </w:r>
      <w:r>
        <w:rPr>
          <w:sz w:val="28"/>
          <w:szCs w:val="28"/>
        </w:rPr>
        <w:t>,</w:t>
      </w:r>
      <w:r w:rsidRPr="00927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вносимых </w:t>
      </w:r>
      <w:r w:rsidRPr="00927C89">
        <w:rPr>
          <w:sz w:val="28"/>
          <w:szCs w:val="28"/>
        </w:rPr>
        <w:t xml:space="preserve">в  </w:t>
      </w:r>
      <w:r>
        <w:rPr>
          <w:sz w:val="28"/>
          <w:szCs w:val="28"/>
        </w:rPr>
        <w:t>данный федеральный закон.</w:t>
      </w:r>
    </w:p>
    <w:p w:rsidR="00161F97" w:rsidRPr="00C65D4E" w:rsidRDefault="00161F97" w:rsidP="00161F97">
      <w:pPr>
        <w:ind w:left="-284"/>
        <w:jc w:val="both"/>
        <w:rPr>
          <w:sz w:val="28"/>
          <w:szCs w:val="28"/>
        </w:rPr>
      </w:pPr>
    </w:p>
    <w:p w:rsidR="003A3DF7" w:rsidRPr="003A3DF7" w:rsidRDefault="003A3DF7" w:rsidP="003A3DF7">
      <w:pPr>
        <w:ind w:firstLine="567"/>
        <w:jc w:val="center"/>
        <w:rPr>
          <w:b/>
          <w:sz w:val="28"/>
          <w:szCs w:val="28"/>
          <w:u w:val="single"/>
        </w:rPr>
      </w:pPr>
      <w:r w:rsidRPr="003A3DF7">
        <w:rPr>
          <w:b/>
          <w:sz w:val="28"/>
          <w:szCs w:val="28"/>
          <w:u w:val="single"/>
        </w:rPr>
        <w:t xml:space="preserve">Отдел контроля органов власти и закупок </w:t>
      </w:r>
    </w:p>
    <w:p w:rsidR="003A3DF7" w:rsidRDefault="003A3DF7" w:rsidP="003A3DF7">
      <w:pPr>
        <w:ind w:firstLine="567"/>
        <w:jc w:val="center"/>
        <w:rPr>
          <w:b/>
          <w:sz w:val="28"/>
          <w:szCs w:val="28"/>
        </w:rPr>
      </w:pPr>
    </w:p>
    <w:p w:rsidR="003A3DF7" w:rsidRPr="001516CC" w:rsidRDefault="003A3DF7" w:rsidP="003A3DF7">
      <w:pPr>
        <w:ind w:firstLine="567"/>
        <w:jc w:val="center"/>
        <w:rPr>
          <w:sz w:val="28"/>
          <w:szCs w:val="28"/>
        </w:rPr>
      </w:pPr>
      <w:r w:rsidRPr="001516CC">
        <w:rPr>
          <w:b/>
          <w:sz w:val="28"/>
          <w:szCs w:val="28"/>
        </w:rPr>
        <w:t>Правоприменительная практика по 44ФЗ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Одним из основных направлений </w:t>
      </w:r>
      <w:proofErr w:type="gramStart"/>
      <w:r w:rsidRPr="001516CC">
        <w:rPr>
          <w:sz w:val="28"/>
          <w:szCs w:val="28"/>
        </w:rPr>
        <w:t>деятельности Отдела контроля органов власти</w:t>
      </w:r>
      <w:proofErr w:type="gramEnd"/>
      <w:r w:rsidRPr="001516CC">
        <w:rPr>
          <w:sz w:val="28"/>
          <w:szCs w:val="28"/>
        </w:rPr>
        <w:t xml:space="preserve"> и закупок является осуществление контроля за соблюдением Федерального закона № 44 «О контрактной системе в сфере закупок товаров, работ, услуг для обеспечения государственных и муниципальных нужд».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Субъектами контроля в данном случае являются:</w:t>
      </w:r>
    </w:p>
    <w:p w:rsidR="003A3DF7" w:rsidRPr="001516CC" w:rsidRDefault="003A3DF7" w:rsidP="003A3D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-заказчики, </w:t>
      </w:r>
    </w:p>
    <w:p w:rsidR="003A3DF7" w:rsidRPr="001516CC" w:rsidRDefault="003A3DF7" w:rsidP="003A3D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-контрактные службы, контрактные управляющие, </w:t>
      </w:r>
    </w:p>
    <w:p w:rsidR="003A3DF7" w:rsidRPr="001516CC" w:rsidRDefault="003A3DF7" w:rsidP="003A3D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-комиссии по осуществлению закупок и их члены, </w:t>
      </w:r>
    </w:p>
    <w:p w:rsidR="003A3DF7" w:rsidRPr="001516CC" w:rsidRDefault="003A3DF7" w:rsidP="003A3D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-уполномоченные органы, уполномоченные учреждения, специализированные организации,</w:t>
      </w:r>
    </w:p>
    <w:p w:rsidR="003A3DF7" w:rsidRPr="001516CC" w:rsidRDefault="003A3DF7" w:rsidP="003A3D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-операторы электронных площадок.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В рамках осуществления контроля сотрудники отдела рассматривают жалобы в порядке, предусмотренном ст. 106 Закона о контрактной системе и проводят внеплановые проверки, по основаниям, указанным в статье 99.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Так за истекший период 2017 года в отдел поступило 313 жалоб на действия субъектов контроля при проведении процедур определения поставщика (подрядчика, исполнителя), предусмотренных Законом о контрактной системе, по итогам </w:t>
      </w:r>
      <w:proofErr w:type="gramStart"/>
      <w:r w:rsidRPr="001516CC">
        <w:rPr>
          <w:sz w:val="28"/>
          <w:szCs w:val="28"/>
        </w:rPr>
        <w:t>рассмотрения</w:t>
      </w:r>
      <w:proofErr w:type="gramEnd"/>
      <w:r w:rsidRPr="001516CC">
        <w:rPr>
          <w:sz w:val="28"/>
          <w:szCs w:val="28"/>
        </w:rPr>
        <w:t xml:space="preserve"> которых выявлено 99 закупок с нарушениями. Комиссией по контролю в сфере закупок выдано 52 предписания, для устранения выявленных нарушений.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Помимо рассмотрения жалоб за истекший период 2017 года отделом проведено 22 внеплановых проверки, в результате выявлено 27 закупок с нарушениями, выдано 8 предписаний об их устранении.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proofErr w:type="gramStart"/>
      <w:r w:rsidRPr="001516CC">
        <w:rPr>
          <w:sz w:val="28"/>
          <w:szCs w:val="28"/>
        </w:rPr>
        <w:t>В случае принятия Комиссией по контролю в сфере закупок решения о наличии в действиях</w:t>
      </w:r>
      <w:proofErr w:type="gramEnd"/>
      <w:r w:rsidRPr="001516CC">
        <w:rPr>
          <w:sz w:val="28"/>
          <w:szCs w:val="28"/>
        </w:rPr>
        <w:t xml:space="preserve"> субъектов контроля нарушений законодательства о контрактной системе, Управлением проводится административное расследование, в соответствии с нормами Кодекса об административных правонарушениях, составляется протокол, выносится постановление о назначении административного наказания в виде штрафа.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В настоящее время возбуждено и рассмотрено 92 дела об административных правонарушениях, вынесено 52 постановление о назначении административного наказания в виде штрафа на сумму более 850 тысяч рублей.</w:t>
      </w:r>
    </w:p>
    <w:p w:rsidR="003A3DF7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lastRenderedPageBreak/>
        <w:t xml:space="preserve"> Наибольшее количество нарушений в сфере закупок за истекший период выявлено при осуществлении закупок на выполнение ремонтно-строительных работ, поставку лекарственных препаратов и медицинских изделий, продуктов питания, компьютерной техники.</w:t>
      </w:r>
    </w:p>
    <w:p w:rsidR="003A3DF7" w:rsidRPr="001516CC" w:rsidRDefault="003A3DF7" w:rsidP="003A3DF7">
      <w:pPr>
        <w:ind w:firstLine="567"/>
        <w:jc w:val="both"/>
        <w:rPr>
          <w:sz w:val="12"/>
          <w:szCs w:val="12"/>
        </w:rPr>
      </w:pPr>
    </w:p>
    <w:p w:rsidR="003A3DF7" w:rsidRPr="003B2172" w:rsidRDefault="003A3DF7" w:rsidP="003A3DF7">
      <w:pPr>
        <w:ind w:firstLine="567"/>
        <w:jc w:val="center"/>
        <w:rPr>
          <w:b/>
          <w:sz w:val="28"/>
          <w:szCs w:val="28"/>
        </w:rPr>
      </w:pPr>
      <w:r w:rsidRPr="003B2172">
        <w:rPr>
          <w:b/>
          <w:sz w:val="28"/>
          <w:szCs w:val="28"/>
        </w:rPr>
        <w:t>Контроль Федерального закона от 26.07.2006 N 135-ФЗ "О защите конкуренции" (Закон о защите конкуренции)</w:t>
      </w:r>
    </w:p>
    <w:p w:rsidR="003A3DF7" w:rsidRDefault="003A3DF7" w:rsidP="003A3DF7">
      <w:pPr>
        <w:ind w:firstLine="567"/>
        <w:jc w:val="both"/>
        <w:rPr>
          <w:sz w:val="28"/>
          <w:szCs w:val="28"/>
        </w:rPr>
      </w:pP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516CC">
        <w:rPr>
          <w:sz w:val="28"/>
          <w:szCs w:val="28"/>
        </w:rPr>
        <w:t xml:space="preserve">ще одним направлением </w:t>
      </w:r>
      <w:proofErr w:type="gramStart"/>
      <w:r w:rsidRPr="001516C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</w:t>
      </w:r>
      <w:r w:rsidRPr="001516CC">
        <w:rPr>
          <w:sz w:val="28"/>
          <w:szCs w:val="28"/>
        </w:rPr>
        <w:t>Отдела контроля органов власти</w:t>
      </w:r>
      <w:proofErr w:type="gramEnd"/>
      <w:r w:rsidRPr="001516CC">
        <w:rPr>
          <w:sz w:val="28"/>
          <w:szCs w:val="28"/>
        </w:rPr>
        <w:t xml:space="preserve"> и закупок является осуществление контроля за соблюдением антимонопольного законодательства, в частности Федерального закона от 26.07.2006 N 135-ФЗ "О защите конкуренции" далее – Закон о защите конкуренции.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В рамках осуществления </w:t>
      </w:r>
      <w:proofErr w:type="gramStart"/>
      <w:r w:rsidRPr="001516CC">
        <w:rPr>
          <w:sz w:val="28"/>
          <w:szCs w:val="28"/>
        </w:rPr>
        <w:t>контроля за</w:t>
      </w:r>
      <w:proofErr w:type="gramEnd"/>
      <w:r w:rsidRPr="001516CC">
        <w:rPr>
          <w:sz w:val="28"/>
          <w:szCs w:val="28"/>
        </w:rPr>
        <w:t xml:space="preserve"> соблюдением Закона о защите конкуренции Отделом контроля органов власти и закупок рассмотрено 63 обращения о наличии нарушений антимонопольного законодательства.</w:t>
      </w:r>
    </w:p>
    <w:p w:rsidR="003A3DF7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По итогам рассмотрения указанных обращений возбуждено 5 дел о наличии нарушений антимонопольного законодательства, вынесено 4 предупреждения о прекращении действий (бездействия), которые содержат признаки нарушения антимонопольного законодательства, в случаях, указанных в настоящем Федеральном законе, 2 предостережения о недопустимости нарушения антимонопольного законодательства.</w:t>
      </w:r>
    </w:p>
    <w:p w:rsidR="003A3DF7" w:rsidRPr="001A13D6" w:rsidRDefault="003A3DF7" w:rsidP="003A3D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A13D6">
        <w:rPr>
          <w:sz w:val="28"/>
          <w:szCs w:val="28"/>
        </w:rPr>
        <w:t>За истекший период было рассмотрено и вынесено два решения по статье 11 «</w:t>
      </w:r>
      <w:r w:rsidRPr="001A13D6">
        <w:rPr>
          <w:bCs/>
          <w:sz w:val="28"/>
          <w:szCs w:val="28"/>
        </w:rPr>
        <w:t xml:space="preserve">Запрет на ограничивающие конкуренцию соглашения хозяйствующих субъектов» </w:t>
      </w:r>
      <w:r w:rsidRPr="001A13D6">
        <w:rPr>
          <w:sz w:val="28"/>
          <w:szCs w:val="28"/>
        </w:rPr>
        <w:t>Закона о защите конкуренции.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например, по первому делу в</w:t>
      </w:r>
      <w:r w:rsidRPr="001A13D6">
        <w:rPr>
          <w:color w:val="000000"/>
          <w:sz w:val="28"/>
          <w:szCs w:val="28"/>
        </w:rPr>
        <w:t xml:space="preserve"> адрес </w:t>
      </w:r>
      <w:r>
        <w:rPr>
          <w:color w:val="000000"/>
          <w:sz w:val="28"/>
          <w:szCs w:val="28"/>
        </w:rPr>
        <w:t xml:space="preserve">Управления </w:t>
      </w:r>
      <w:r w:rsidRPr="001A13D6">
        <w:rPr>
          <w:color w:val="000000"/>
          <w:sz w:val="28"/>
          <w:szCs w:val="28"/>
        </w:rPr>
        <w:t>поступило заявление от Комитета государственного заказа Вологодской области </w:t>
      </w:r>
      <w:r>
        <w:rPr>
          <w:color w:val="000000"/>
          <w:sz w:val="28"/>
          <w:szCs w:val="28"/>
        </w:rPr>
        <w:t>о том,</w:t>
      </w:r>
      <w:r w:rsidRPr="001A13D6">
        <w:rPr>
          <w:color w:val="000000"/>
          <w:sz w:val="28"/>
          <w:szCs w:val="28"/>
        </w:rPr>
        <w:t xml:space="preserve"> что при проведении во втором полугодии 2016 года восьми совместных электронных аукционов на закупку продуктов питания выявлены признаки сговора среди участников аукционов.   </w:t>
      </w:r>
    </w:p>
    <w:p w:rsidR="003A3DF7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 xml:space="preserve">Управление возбудило дело по признакам нарушения пункта 2 и 3 части 1 статьи 11 Закона о защите конкуренции в отношении 21 участника данных электронных аукционов. </w:t>
      </w:r>
    </w:p>
    <w:p w:rsidR="003A3DF7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 xml:space="preserve">В процессе рассмотрения дела доказательства картельного сговора были выявлены между тремя участниками совместных электронных аукционов. 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 xml:space="preserve">Так, комиссия Управления пришла к заключению о том, что в действиях </w:t>
      </w:r>
      <w:r w:rsidRPr="00D559AB">
        <w:rPr>
          <w:color w:val="000000"/>
          <w:sz w:val="28"/>
          <w:szCs w:val="28"/>
        </w:rPr>
        <w:t xml:space="preserve">ООО «Череповец-Опт», ИП Никифорова Ю.С., ООО «Вологодский </w:t>
      </w:r>
      <w:proofErr w:type="spellStart"/>
      <w:r w:rsidRPr="00D559AB">
        <w:rPr>
          <w:color w:val="000000"/>
          <w:sz w:val="28"/>
          <w:szCs w:val="28"/>
        </w:rPr>
        <w:t>мясодел</w:t>
      </w:r>
      <w:proofErr w:type="spellEnd"/>
      <w:r w:rsidRPr="00D559AB">
        <w:rPr>
          <w:color w:val="000000"/>
          <w:sz w:val="28"/>
          <w:szCs w:val="28"/>
        </w:rPr>
        <w:t>»</w:t>
      </w:r>
      <w:r w:rsidRPr="001A13D6">
        <w:rPr>
          <w:color w:val="000000"/>
          <w:sz w:val="28"/>
          <w:szCs w:val="28"/>
        </w:rPr>
        <w:t xml:space="preserve"> имелась определенная договоренность в устной форме (</w:t>
      </w:r>
      <w:proofErr w:type="spellStart"/>
      <w:r w:rsidRPr="001A13D6">
        <w:rPr>
          <w:color w:val="000000"/>
          <w:sz w:val="28"/>
          <w:szCs w:val="28"/>
        </w:rPr>
        <w:t>антиконкурентное</w:t>
      </w:r>
      <w:proofErr w:type="spellEnd"/>
      <w:r w:rsidRPr="001A13D6">
        <w:rPr>
          <w:color w:val="000000"/>
          <w:sz w:val="28"/>
          <w:szCs w:val="28"/>
        </w:rPr>
        <w:t xml:space="preserve"> соглашение)</w:t>
      </w:r>
      <w:r>
        <w:rPr>
          <w:color w:val="000000"/>
          <w:sz w:val="28"/>
          <w:szCs w:val="28"/>
        </w:rPr>
        <w:t>.</w:t>
      </w:r>
    </w:p>
    <w:p w:rsidR="003A3DF7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 xml:space="preserve">Схема действий во всех аукционах была одинакова: хозяйствующие субъекты подавали заявку на участие </w:t>
      </w:r>
      <w:proofErr w:type="gramStart"/>
      <w:r w:rsidRPr="001A13D6">
        <w:rPr>
          <w:color w:val="000000"/>
          <w:sz w:val="28"/>
          <w:szCs w:val="28"/>
        </w:rPr>
        <w:t>в</w:t>
      </w:r>
      <w:proofErr w:type="gramEnd"/>
      <w:r w:rsidRPr="001A13D6">
        <w:rPr>
          <w:color w:val="000000"/>
          <w:sz w:val="28"/>
          <w:szCs w:val="28"/>
        </w:rPr>
        <w:t xml:space="preserve"> </w:t>
      </w:r>
      <w:proofErr w:type="gramStart"/>
      <w:r w:rsidRPr="001A13D6">
        <w:rPr>
          <w:color w:val="000000"/>
          <w:sz w:val="28"/>
          <w:szCs w:val="28"/>
        </w:rPr>
        <w:t>электроном</w:t>
      </w:r>
      <w:proofErr w:type="gramEnd"/>
      <w:r w:rsidRPr="001A13D6">
        <w:rPr>
          <w:color w:val="000000"/>
          <w:sz w:val="28"/>
          <w:szCs w:val="28"/>
        </w:rPr>
        <w:t xml:space="preserve"> аукционе на поставку продуктов питания. Затем все кроме одного или двух участников не реализовывали свое право на участие в торгах (не давали своего ценового предложения). 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>В результате контракт заключался с единственным или одним из двух участников, давших ценовое предложение с минимальным снижением начальной (максимальной) цены контракта.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lastRenderedPageBreak/>
        <w:t>Например, было выявлено, что участники аукционов заранее делили</w:t>
      </w:r>
      <w:r>
        <w:rPr>
          <w:color w:val="000000"/>
          <w:sz w:val="28"/>
          <w:szCs w:val="28"/>
        </w:rPr>
        <w:t xml:space="preserve"> </w:t>
      </w:r>
      <w:r w:rsidRPr="001A13D6">
        <w:rPr>
          <w:color w:val="000000"/>
          <w:sz w:val="28"/>
          <w:szCs w:val="28"/>
        </w:rPr>
        <w:t>между собой закупки, в том числе используя некие «квоты», «наценку», подавали заявки на интересующие их закупки, а заранее определенный участник побеждал по максимальной цене при неучастии остальных, либо с минимальным снижением от цены контракта для создания вида конкурентных торгов.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A13D6">
        <w:rPr>
          <w:color w:val="000000"/>
          <w:sz w:val="28"/>
          <w:szCs w:val="28"/>
        </w:rPr>
        <w:t>Данная  договоренность в устной форме (</w:t>
      </w:r>
      <w:proofErr w:type="spellStart"/>
      <w:r w:rsidRPr="001A13D6">
        <w:rPr>
          <w:color w:val="000000"/>
          <w:sz w:val="28"/>
          <w:szCs w:val="28"/>
        </w:rPr>
        <w:t>антиконкурентное</w:t>
      </w:r>
      <w:proofErr w:type="spellEnd"/>
      <w:r w:rsidRPr="001A13D6">
        <w:rPr>
          <w:color w:val="000000"/>
          <w:sz w:val="28"/>
          <w:szCs w:val="28"/>
        </w:rPr>
        <w:t xml:space="preserve"> соглашение) между участниками совместного электронного аукциона приводит или может привести к негативным последствиям, перечисленным в пункте 2 части 1 статьи 11 Закона о защите конкуренции,  в соответствии с которой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</w:t>
      </w:r>
      <w:proofErr w:type="gramEnd"/>
      <w:r w:rsidRPr="001A13D6">
        <w:rPr>
          <w:color w:val="000000"/>
          <w:sz w:val="28"/>
          <w:szCs w:val="28"/>
        </w:rPr>
        <w:t xml:space="preserve">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По второму делу в адрес Управления</w:t>
      </w:r>
      <w:r w:rsidRPr="001A13D6">
        <w:rPr>
          <w:b/>
          <w:color w:val="000000"/>
          <w:sz w:val="28"/>
          <w:szCs w:val="28"/>
        </w:rPr>
        <w:t> </w:t>
      </w:r>
      <w:r w:rsidRPr="001A13D6">
        <w:rPr>
          <w:color w:val="000000"/>
          <w:sz w:val="28"/>
          <w:szCs w:val="28"/>
        </w:rPr>
        <w:t xml:space="preserve">поступило заявление </w:t>
      </w:r>
      <w:proofErr w:type="gramStart"/>
      <w:r w:rsidRPr="001A13D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хозяйствующего субъекта п</w:t>
      </w:r>
      <w:r w:rsidRPr="001A13D6">
        <w:rPr>
          <w:color w:val="000000"/>
          <w:sz w:val="28"/>
          <w:szCs w:val="28"/>
        </w:rPr>
        <w:t>о признака</w:t>
      </w:r>
      <w:r>
        <w:rPr>
          <w:color w:val="000000"/>
          <w:sz w:val="28"/>
          <w:szCs w:val="28"/>
        </w:rPr>
        <w:t>м</w:t>
      </w:r>
      <w:r w:rsidRPr="001A13D6">
        <w:rPr>
          <w:color w:val="000000"/>
          <w:sz w:val="28"/>
          <w:szCs w:val="28"/>
        </w:rPr>
        <w:t xml:space="preserve"> нарушения антимонопольного законодательства при проведении аукциона в электронной форме на оказание</w:t>
      </w:r>
      <w:proofErr w:type="gramEnd"/>
      <w:r w:rsidRPr="001A13D6">
        <w:rPr>
          <w:color w:val="000000"/>
          <w:sz w:val="28"/>
          <w:szCs w:val="28"/>
        </w:rPr>
        <w:t xml:space="preserve"> услуг по осуществлению функций технического заказчика при строительстве школы, расположенной в селе Косково Кич-Городецкого района.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дела было установлено, что н</w:t>
      </w:r>
      <w:r w:rsidRPr="001A13D6">
        <w:rPr>
          <w:color w:val="000000"/>
          <w:sz w:val="28"/>
          <w:szCs w:val="28"/>
        </w:rPr>
        <w:t xml:space="preserve">а участие в электронном аукционе свои заявки подали 5 хозяйствующих субъектов: </w:t>
      </w:r>
      <w:r w:rsidRPr="00D559AB">
        <w:rPr>
          <w:color w:val="000000"/>
          <w:sz w:val="28"/>
          <w:szCs w:val="28"/>
        </w:rPr>
        <w:t>Тверская городская общественная организация инвалидов «Поводырь» (г</w:t>
      </w:r>
      <w:proofErr w:type="gramStart"/>
      <w:r w:rsidRPr="00D559AB">
        <w:rPr>
          <w:color w:val="000000"/>
          <w:sz w:val="28"/>
          <w:szCs w:val="28"/>
        </w:rPr>
        <w:t>.Т</w:t>
      </w:r>
      <w:proofErr w:type="gramEnd"/>
      <w:r w:rsidRPr="00D559AB">
        <w:rPr>
          <w:color w:val="000000"/>
          <w:sz w:val="28"/>
          <w:szCs w:val="28"/>
        </w:rPr>
        <w:t>верь); ООО «</w:t>
      </w:r>
      <w:proofErr w:type="spellStart"/>
      <w:r w:rsidRPr="00D559AB">
        <w:rPr>
          <w:color w:val="000000"/>
          <w:sz w:val="28"/>
          <w:szCs w:val="28"/>
        </w:rPr>
        <w:t>Аквапласт</w:t>
      </w:r>
      <w:proofErr w:type="spellEnd"/>
      <w:r w:rsidRPr="00D559AB">
        <w:rPr>
          <w:color w:val="000000"/>
          <w:sz w:val="28"/>
          <w:szCs w:val="28"/>
        </w:rPr>
        <w:t>» (г. Вологда); ООО «</w:t>
      </w:r>
      <w:proofErr w:type="spellStart"/>
      <w:r w:rsidRPr="00D559AB">
        <w:rPr>
          <w:color w:val="000000"/>
          <w:sz w:val="28"/>
          <w:szCs w:val="28"/>
        </w:rPr>
        <w:t>Бизнесстандарт</w:t>
      </w:r>
      <w:proofErr w:type="spellEnd"/>
      <w:r w:rsidRPr="00D559AB">
        <w:rPr>
          <w:color w:val="000000"/>
          <w:sz w:val="28"/>
          <w:szCs w:val="28"/>
        </w:rPr>
        <w:t>» (г. Тверь); ООО «Служба поставки минеральных ресурсов» (г. Тверь); ООО «</w:t>
      </w:r>
      <w:proofErr w:type="spellStart"/>
      <w:r w:rsidRPr="00D559AB">
        <w:rPr>
          <w:color w:val="000000"/>
          <w:sz w:val="28"/>
          <w:szCs w:val="28"/>
        </w:rPr>
        <w:t>СтройСервис</w:t>
      </w:r>
      <w:proofErr w:type="spellEnd"/>
      <w:r w:rsidRPr="00D559AB">
        <w:rPr>
          <w:color w:val="000000"/>
          <w:sz w:val="28"/>
          <w:szCs w:val="28"/>
        </w:rPr>
        <w:t>» (г. Вологда).</w:t>
      </w:r>
    </w:p>
    <w:p w:rsidR="003A3DF7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 xml:space="preserve">Начальная (максимальная) цена контракта составила 3 565 279,82. 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 xml:space="preserve">В ходе проведения электронного аукциона цена контракта была снижена на 99,10 % </w:t>
      </w:r>
      <w:proofErr w:type="gramStart"/>
      <w:r w:rsidRPr="001A13D6">
        <w:rPr>
          <w:color w:val="000000"/>
          <w:sz w:val="28"/>
          <w:szCs w:val="28"/>
        </w:rPr>
        <w:t>от</w:t>
      </w:r>
      <w:proofErr w:type="gramEnd"/>
      <w:r w:rsidRPr="001A13D6">
        <w:rPr>
          <w:color w:val="000000"/>
          <w:sz w:val="28"/>
          <w:szCs w:val="28"/>
        </w:rPr>
        <w:t xml:space="preserve"> начальной максимальной и составила 31 918 руб.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 xml:space="preserve">В ходе торгов активное участие в понижении цены контракта принимали общественная организация </w:t>
      </w:r>
      <w:r w:rsidRPr="00D559AB">
        <w:rPr>
          <w:color w:val="000000"/>
          <w:sz w:val="28"/>
          <w:szCs w:val="28"/>
        </w:rPr>
        <w:t>«Поводырь», ООО «Служба поставки минеральных ресурсов», ООО «</w:t>
      </w:r>
      <w:proofErr w:type="spellStart"/>
      <w:r w:rsidRPr="00D559AB">
        <w:rPr>
          <w:color w:val="000000"/>
          <w:sz w:val="28"/>
          <w:szCs w:val="28"/>
        </w:rPr>
        <w:t>Бизнесстандарт</w:t>
      </w:r>
      <w:proofErr w:type="spellEnd"/>
      <w:r w:rsidRPr="00D559AB">
        <w:rPr>
          <w:color w:val="000000"/>
          <w:sz w:val="28"/>
          <w:szCs w:val="28"/>
        </w:rPr>
        <w:t>», ООО «</w:t>
      </w:r>
      <w:proofErr w:type="spellStart"/>
      <w:r w:rsidRPr="00D559AB">
        <w:rPr>
          <w:color w:val="000000"/>
          <w:sz w:val="28"/>
          <w:szCs w:val="28"/>
        </w:rPr>
        <w:t>Аквапласт</w:t>
      </w:r>
      <w:proofErr w:type="spellEnd"/>
      <w:r w:rsidRPr="00D559AB">
        <w:rPr>
          <w:color w:val="000000"/>
          <w:sz w:val="28"/>
          <w:szCs w:val="28"/>
        </w:rPr>
        <w:t>».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 xml:space="preserve"> На втором этапе торгов ООО «</w:t>
      </w:r>
      <w:proofErr w:type="spellStart"/>
      <w:r w:rsidRPr="001A13D6">
        <w:rPr>
          <w:color w:val="000000"/>
          <w:sz w:val="28"/>
          <w:szCs w:val="28"/>
        </w:rPr>
        <w:t>СтройСервис</w:t>
      </w:r>
      <w:proofErr w:type="spellEnd"/>
      <w:r w:rsidRPr="001A13D6">
        <w:rPr>
          <w:color w:val="000000"/>
          <w:sz w:val="28"/>
          <w:szCs w:val="28"/>
        </w:rPr>
        <w:t>» сделало свое ценовое предложение - 950 000 рублей. В течение менее чем одной минуты после ценового предложения ООО «</w:t>
      </w:r>
      <w:proofErr w:type="spellStart"/>
      <w:r w:rsidRPr="001A13D6">
        <w:rPr>
          <w:color w:val="000000"/>
          <w:sz w:val="28"/>
          <w:szCs w:val="28"/>
        </w:rPr>
        <w:t>СтройСервис</w:t>
      </w:r>
      <w:proofErr w:type="spellEnd"/>
      <w:r w:rsidRPr="001A13D6">
        <w:rPr>
          <w:color w:val="000000"/>
          <w:sz w:val="28"/>
          <w:szCs w:val="28"/>
        </w:rPr>
        <w:t>», ООО «</w:t>
      </w:r>
      <w:proofErr w:type="spellStart"/>
      <w:r w:rsidRPr="001A13D6">
        <w:rPr>
          <w:color w:val="000000"/>
          <w:sz w:val="28"/>
          <w:szCs w:val="28"/>
        </w:rPr>
        <w:t>Бизнесстандарт</w:t>
      </w:r>
      <w:proofErr w:type="spellEnd"/>
      <w:r w:rsidRPr="001A13D6">
        <w:rPr>
          <w:color w:val="000000"/>
          <w:sz w:val="28"/>
          <w:szCs w:val="28"/>
        </w:rPr>
        <w:t>» сделало ценовое предложение, равное 940 000 рублям, после чего аукцион в электронной форме завершился.   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 xml:space="preserve">При этом, как выяснилось, ТГООИ «Поводырь» </w:t>
      </w:r>
      <w:proofErr w:type="gramStart"/>
      <w:r w:rsidRPr="001A13D6">
        <w:rPr>
          <w:color w:val="000000"/>
          <w:sz w:val="28"/>
          <w:szCs w:val="28"/>
        </w:rPr>
        <w:t>и ООО</w:t>
      </w:r>
      <w:proofErr w:type="gramEnd"/>
      <w:r w:rsidRPr="001A13D6">
        <w:rPr>
          <w:color w:val="000000"/>
          <w:sz w:val="28"/>
          <w:szCs w:val="28"/>
        </w:rPr>
        <w:t xml:space="preserve"> «Служба поставки минеральных ресурсов» были признаны не соответствующими требованиям документации об аукционе, поскольку в их заявках отсутствует копия свидетельства о допуске к работам, выполнение которых предусмотрено контрактом.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>Победителем электронного аукциона стал</w:t>
      </w:r>
      <w:proofErr w:type="gramStart"/>
      <w:r w:rsidRPr="001A13D6">
        <w:rPr>
          <w:color w:val="000000"/>
          <w:sz w:val="28"/>
          <w:szCs w:val="28"/>
        </w:rPr>
        <w:t>о ООО</w:t>
      </w:r>
      <w:proofErr w:type="gramEnd"/>
      <w:r w:rsidRPr="001A13D6">
        <w:rPr>
          <w:color w:val="000000"/>
          <w:sz w:val="28"/>
          <w:szCs w:val="28"/>
        </w:rPr>
        <w:t xml:space="preserve"> «</w:t>
      </w:r>
      <w:proofErr w:type="spellStart"/>
      <w:r w:rsidRPr="001A13D6">
        <w:rPr>
          <w:color w:val="000000"/>
          <w:sz w:val="28"/>
          <w:szCs w:val="28"/>
        </w:rPr>
        <w:t>Аквапласт</w:t>
      </w:r>
      <w:proofErr w:type="spellEnd"/>
      <w:r w:rsidRPr="001A13D6">
        <w:rPr>
          <w:color w:val="000000"/>
          <w:sz w:val="28"/>
          <w:szCs w:val="28"/>
        </w:rPr>
        <w:t>».</w:t>
      </w:r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A13D6">
        <w:rPr>
          <w:color w:val="000000"/>
          <w:sz w:val="28"/>
          <w:szCs w:val="28"/>
        </w:rPr>
        <w:t>Позднее ООО «</w:t>
      </w:r>
      <w:proofErr w:type="spellStart"/>
      <w:r w:rsidRPr="001A13D6">
        <w:rPr>
          <w:color w:val="000000"/>
          <w:sz w:val="28"/>
          <w:szCs w:val="28"/>
        </w:rPr>
        <w:t>Аквапласт</w:t>
      </w:r>
      <w:proofErr w:type="spellEnd"/>
      <w:r w:rsidRPr="001A13D6">
        <w:rPr>
          <w:color w:val="000000"/>
          <w:sz w:val="28"/>
          <w:szCs w:val="28"/>
        </w:rPr>
        <w:t>» уклонилось от заключения контракта по итогам аукциона в электронной форме, право заключения контракта было предоставлено участнику, занявшему второе место - ООО «</w:t>
      </w:r>
      <w:proofErr w:type="spellStart"/>
      <w:r w:rsidRPr="001A13D6">
        <w:rPr>
          <w:color w:val="000000"/>
          <w:sz w:val="28"/>
          <w:szCs w:val="28"/>
        </w:rPr>
        <w:t>Бизнесстандарт</w:t>
      </w:r>
      <w:proofErr w:type="spellEnd"/>
      <w:r w:rsidRPr="001A13D6">
        <w:rPr>
          <w:color w:val="000000"/>
          <w:sz w:val="28"/>
          <w:szCs w:val="28"/>
        </w:rPr>
        <w:t>», сделавшему предложение по цене контракта - 940 000 рублей.</w:t>
      </w:r>
    </w:p>
    <w:p w:rsidR="003A3DF7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A13D6">
        <w:rPr>
          <w:color w:val="000000"/>
          <w:sz w:val="28"/>
          <w:szCs w:val="28"/>
        </w:rPr>
        <w:t>Вместе с тем</w:t>
      </w:r>
      <w:r>
        <w:rPr>
          <w:color w:val="000000"/>
          <w:sz w:val="28"/>
          <w:szCs w:val="28"/>
        </w:rPr>
        <w:t xml:space="preserve">, Управлением </w:t>
      </w:r>
      <w:r w:rsidRPr="001A13D6">
        <w:rPr>
          <w:color w:val="000000"/>
          <w:sz w:val="28"/>
          <w:szCs w:val="28"/>
        </w:rPr>
        <w:t xml:space="preserve">установлено, что </w:t>
      </w:r>
      <w:r>
        <w:rPr>
          <w:color w:val="000000"/>
          <w:sz w:val="28"/>
          <w:szCs w:val="28"/>
        </w:rPr>
        <w:t>ООО «</w:t>
      </w:r>
      <w:proofErr w:type="spellStart"/>
      <w:r w:rsidRPr="001A13D6">
        <w:rPr>
          <w:color w:val="000000"/>
          <w:sz w:val="28"/>
          <w:szCs w:val="28"/>
        </w:rPr>
        <w:t>Бизнесстандарт</w:t>
      </w:r>
      <w:proofErr w:type="spellEnd"/>
      <w:r w:rsidRPr="001A13D6">
        <w:rPr>
          <w:color w:val="000000"/>
          <w:sz w:val="28"/>
          <w:szCs w:val="28"/>
        </w:rPr>
        <w:t xml:space="preserve">», ТГООИ «Поводырь» и «Служба поставки минеральных ресурсов» и ранее принимали участие еще в трех подобных закупках, действуя по аналогичной схеме: после того как ТГООИ </w:t>
      </w:r>
      <w:r w:rsidRPr="001A13D6">
        <w:rPr>
          <w:color w:val="000000"/>
          <w:sz w:val="28"/>
          <w:szCs w:val="28"/>
        </w:rPr>
        <w:lastRenderedPageBreak/>
        <w:t>«Поводырь» и «Служба поставки минеральных ресурсов», сделавшие последнее и предпоследнее ценовые предложения, признавались не соответствующими требованиям документации, ООО «</w:t>
      </w:r>
      <w:proofErr w:type="spellStart"/>
      <w:r w:rsidRPr="001A13D6">
        <w:rPr>
          <w:color w:val="000000"/>
          <w:sz w:val="28"/>
          <w:szCs w:val="28"/>
        </w:rPr>
        <w:t>Бизнесстандарт</w:t>
      </w:r>
      <w:proofErr w:type="spellEnd"/>
      <w:r w:rsidRPr="001A13D6">
        <w:rPr>
          <w:color w:val="000000"/>
          <w:sz w:val="28"/>
          <w:szCs w:val="28"/>
        </w:rPr>
        <w:t>», сделавшее третье ценовое предложение, становилось победителем.</w:t>
      </w:r>
      <w:proofErr w:type="gramEnd"/>
    </w:p>
    <w:p w:rsidR="003A3DF7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Кроме того, Управлением </w:t>
      </w:r>
      <w:r w:rsidRPr="001A13D6">
        <w:rPr>
          <w:color w:val="000000"/>
          <w:sz w:val="28"/>
          <w:szCs w:val="28"/>
        </w:rPr>
        <w:t>установ</w:t>
      </w:r>
      <w:r>
        <w:rPr>
          <w:color w:val="000000"/>
          <w:sz w:val="28"/>
          <w:szCs w:val="28"/>
        </w:rPr>
        <w:t>лено</w:t>
      </w:r>
      <w:r w:rsidRPr="001A13D6">
        <w:rPr>
          <w:color w:val="000000"/>
          <w:sz w:val="28"/>
          <w:szCs w:val="28"/>
        </w:rPr>
        <w:t>, что между  ООО «</w:t>
      </w:r>
      <w:proofErr w:type="spellStart"/>
      <w:r w:rsidRPr="001A13D6">
        <w:rPr>
          <w:color w:val="000000"/>
          <w:sz w:val="28"/>
          <w:szCs w:val="28"/>
        </w:rPr>
        <w:t>Бизнесстандарт</w:t>
      </w:r>
      <w:proofErr w:type="spellEnd"/>
      <w:r w:rsidRPr="001A13D6">
        <w:rPr>
          <w:color w:val="000000"/>
          <w:sz w:val="28"/>
          <w:szCs w:val="28"/>
        </w:rPr>
        <w:t xml:space="preserve">», ТГООИ «Поводырь», ООО «Служба поставки минеральных ресурсов»  имелась устная договоренность об участии в аукционе в электронной форме; между ответчиками имеются взаиморасчеты, свидетельствующие о наличии взаимной заинтересованности в результате реализации </w:t>
      </w:r>
      <w:proofErr w:type="spellStart"/>
      <w:r w:rsidRPr="001A13D6">
        <w:rPr>
          <w:color w:val="000000"/>
          <w:sz w:val="28"/>
          <w:szCs w:val="28"/>
        </w:rPr>
        <w:t>антиконкурентного</w:t>
      </w:r>
      <w:proofErr w:type="spellEnd"/>
      <w:r w:rsidRPr="001A13D6">
        <w:rPr>
          <w:color w:val="000000"/>
          <w:sz w:val="28"/>
          <w:szCs w:val="28"/>
        </w:rPr>
        <w:t xml:space="preserve"> соглашения;  все три участника электронного аукциона при подаче заявок и участии исполосовали один и тот же IP-адрес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3A3DF7" w:rsidRPr="001A13D6" w:rsidRDefault="003A3DF7" w:rsidP="003A3DF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</w:t>
      </w:r>
      <w:r w:rsidRPr="001A13D6">
        <w:rPr>
          <w:color w:val="000000"/>
          <w:sz w:val="28"/>
          <w:szCs w:val="28"/>
        </w:rPr>
        <w:t xml:space="preserve">аким образом,   в  ходе  рассмотрения </w:t>
      </w:r>
      <w:r>
        <w:rPr>
          <w:color w:val="000000"/>
          <w:sz w:val="28"/>
          <w:szCs w:val="28"/>
        </w:rPr>
        <w:t>дела</w:t>
      </w:r>
      <w:r w:rsidRPr="001A13D6">
        <w:rPr>
          <w:color w:val="000000"/>
          <w:sz w:val="28"/>
          <w:szCs w:val="28"/>
        </w:rPr>
        <w:t xml:space="preserve"> Управлением были установлены в действиях участников аукциона в электронной форме  признаки нарушения  пункта 2 части 1 статьи 11 Закона о  защите конкуренции,   согласно которой  признаются картелем и запрещаются соглашения между хозяйствующими субъектами-конкурентами, если такие соглашения приводят или могут привести к повышению, снижению или поддержанию цен на торгах и (или) к отказу от заключения договоров</w:t>
      </w:r>
      <w:proofErr w:type="gramEnd"/>
      <w:r w:rsidRPr="001A13D6">
        <w:rPr>
          <w:color w:val="000000"/>
          <w:sz w:val="28"/>
          <w:szCs w:val="28"/>
        </w:rPr>
        <w:t xml:space="preserve"> с определенными продавцами или покупателями (заказчиками).</w:t>
      </w:r>
    </w:p>
    <w:p w:rsidR="003A3DF7" w:rsidRDefault="003A3DF7" w:rsidP="003A3DF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Управлением также были рассмотрены и вынесены решения по статье 15 Закона о защите конкуренции.</w:t>
      </w:r>
    </w:p>
    <w:p w:rsidR="003A3DF7" w:rsidRPr="00487FD1" w:rsidRDefault="003A3DF7" w:rsidP="003A3D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7FD1">
        <w:rPr>
          <w:sz w:val="28"/>
          <w:szCs w:val="28"/>
        </w:rPr>
        <w:t>Так, за отчетный период Управлением было признано, что Мэрия города Череповца и Комитет по управлению имуществом города Череповца нарушают антимонопольные требования.</w:t>
      </w:r>
    </w:p>
    <w:p w:rsidR="003A3DF7" w:rsidRPr="00487FD1" w:rsidRDefault="003A3DF7" w:rsidP="003A3D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установлено, что п</w:t>
      </w:r>
      <w:r w:rsidRPr="00487FD1">
        <w:rPr>
          <w:sz w:val="28"/>
          <w:szCs w:val="28"/>
        </w:rPr>
        <w:t>остановление Мэрии</w:t>
      </w:r>
      <w:r>
        <w:rPr>
          <w:sz w:val="28"/>
          <w:szCs w:val="28"/>
        </w:rPr>
        <w:t xml:space="preserve"> города Череповца</w:t>
      </w:r>
      <w:r w:rsidRPr="00487FD1">
        <w:rPr>
          <w:sz w:val="28"/>
          <w:szCs w:val="28"/>
        </w:rPr>
        <w:t xml:space="preserve"> от 09.06.2011 № 2469 «О размещении нестационарных торговых объектов по оказанию услуг населению на территории города Череповца», а также постановления о внесении изменений в постановление Мэрии от 09.06.2011 № 2469 (постановление от 12.01.2016 № 46 и от 28.09.2016 № 4260) разработаны и приняты с превышением полномочий органов местного самоуправления, не соответствуют федеральному законодательству и нарушают права организаций</w:t>
      </w:r>
      <w:proofErr w:type="gramEnd"/>
      <w:r w:rsidRPr="00487FD1">
        <w:rPr>
          <w:sz w:val="28"/>
          <w:szCs w:val="28"/>
        </w:rPr>
        <w:t xml:space="preserve"> и индивидуальных предпринимателей в сфере экономической (предпринимательской) деятельности.</w:t>
      </w:r>
    </w:p>
    <w:p w:rsidR="003A3DF7" w:rsidRPr="006175FC" w:rsidRDefault="003A3DF7" w:rsidP="003A3DF7">
      <w:pPr>
        <w:ind w:firstLine="567"/>
        <w:jc w:val="both"/>
        <w:rPr>
          <w:sz w:val="28"/>
          <w:szCs w:val="28"/>
        </w:rPr>
      </w:pPr>
      <w:r w:rsidRPr="00487FD1">
        <w:rPr>
          <w:sz w:val="28"/>
          <w:szCs w:val="28"/>
        </w:rPr>
        <w:t xml:space="preserve">Данные муниципальные правовые акты устанавливают ограничения в осуществлении предпринимательской деятельности на товарный рынок по оказанию услуг розничной торговли и общественного питания в городе Череповце, устанавливают необоснованные требования к хозяйствующим субъектам данного товарного рынка и определяют плату за данную деятельность, которая не предусмотрена законодательством Российской </w:t>
      </w:r>
      <w:r w:rsidRPr="006175FC">
        <w:rPr>
          <w:sz w:val="28"/>
          <w:szCs w:val="28"/>
        </w:rPr>
        <w:t>Федерации.</w:t>
      </w:r>
    </w:p>
    <w:p w:rsidR="003A3DF7" w:rsidRPr="006175FC" w:rsidRDefault="003A3DF7" w:rsidP="003A3D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75FC">
        <w:rPr>
          <w:sz w:val="28"/>
          <w:szCs w:val="28"/>
        </w:rPr>
        <w:t xml:space="preserve">Анализ требований </w:t>
      </w:r>
      <w:r>
        <w:rPr>
          <w:sz w:val="28"/>
          <w:szCs w:val="28"/>
        </w:rPr>
        <w:t xml:space="preserve">действующего законодательства </w:t>
      </w:r>
      <w:r w:rsidRPr="006175FC">
        <w:rPr>
          <w:sz w:val="28"/>
          <w:szCs w:val="28"/>
        </w:rPr>
        <w:t xml:space="preserve">позволяет сделать вывод, что при использовании земель или земельных участков, находящихся в государственной или муниципальной собственности, для размещения  нестационарных торговых объектов и иных объектов, </w:t>
      </w:r>
      <w:hyperlink r:id="rId7" w:history="1">
        <w:r w:rsidRPr="006175FC">
          <w:rPr>
            <w:sz w:val="28"/>
            <w:szCs w:val="28"/>
          </w:rPr>
          <w:t>виды</w:t>
        </w:r>
      </w:hyperlink>
      <w:r w:rsidRPr="006175FC">
        <w:rPr>
          <w:sz w:val="28"/>
          <w:szCs w:val="28"/>
        </w:rPr>
        <w:t xml:space="preserve"> которых устанавливаются Правительством Российской Федерации, органы местного самоуправления ограничены в своих полномочиях. </w:t>
      </w:r>
    </w:p>
    <w:p w:rsidR="003A3DF7" w:rsidRPr="006175FC" w:rsidRDefault="003A3DF7" w:rsidP="003A3D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75FC">
        <w:rPr>
          <w:sz w:val="28"/>
          <w:szCs w:val="28"/>
        </w:rPr>
        <w:t>Органы местного самоуправления не наделены полномочиями по нормативно-правовому регулированию данных отношений.</w:t>
      </w:r>
    </w:p>
    <w:p w:rsidR="003A3DF7" w:rsidRDefault="003A3DF7" w:rsidP="003A3D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75FC">
        <w:rPr>
          <w:sz w:val="28"/>
          <w:szCs w:val="28"/>
        </w:rPr>
        <w:lastRenderedPageBreak/>
        <w:t>Органы местного самоуправления не имеют право принимать муниципальные правовые акты, устанавливающие положения, порядок и условия размещения нестационарных торговых объектов и объектов по оказанию услуг населению, в том числе по заключению договоров о размещении, установлению платности и выдачи разрешений на данные объекты.</w:t>
      </w:r>
    </w:p>
    <w:p w:rsidR="003A3DF7" w:rsidRDefault="003A3DF7" w:rsidP="003A3DF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к вышеуказанному следует дополнить, что летом </w:t>
      </w:r>
      <w:r w:rsidRPr="006175FC">
        <w:rPr>
          <w:color w:val="000000"/>
          <w:sz w:val="28"/>
          <w:szCs w:val="28"/>
        </w:rPr>
        <w:t xml:space="preserve">2017 года Управление своим предупреждением потребовало от Череповецкой городской Думы принять меры по отмене и (или) внесению изменений в Положение о порядке использования земель общего пользования на территории города Череповца, утвержденное решением Череповецкой городской Думы от 24.12.2013 № 268. </w:t>
      </w:r>
    </w:p>
    <w:p w:rsidR="003A3DF7" w:rsidRDefault="003A3DF7" w:rsidP="003A3DF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75FC">
        <w:rPr>
          <w:color w:val="000000"/>
          <w:sz w:val="28"/>
          <w:szCs w:val="28"/>
        </w:rPr>
        <w:t xml:space="preserve">Предупреждение также выдано мэрии города Череповца о необходимости отмены Порядка организации торгов на право заключения договоров о размещении передвижных объектов на землях общего пользования, утвержденного постановлением Мэрии города Череповца от 22.07.2014 № 3949. </w:t>
      </w:r>
    </w:p>
    <w:p w:rsidR="003A3DF7" w:rsidRPr="006175FC" w:rsidRDefault="003A3DF7" w:rsidP="003A3DF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75FC">
        <w:rPr>
          <w:color w:val="000000"/>
          <w:sz w:val="28"/>
          <w:szCs w:val="28"/>
        </w:rPr>
        <w:t>Оба предупреждения были исполнены</w:t>
      </w:r>
      <w:r>
        <w:rPr>
          <w:color w:val="000000"/>
          <w:sz w:val="28"/>
          <w:szCs w:val="28"/>
        </w:rPr>
        <w:t xml:space="preserve"> в установленный срок до 01.11.2017</w:t>
      </w:r>
      <w:r w:rsidRPr="006175FC">
        <w:rPr>
          <w:color w:val="000000"/>
          <w:sz w:val="28"/>
          <w:szCs w:val="28"/>
        </w:rPr>
        <w:t>.</w:t>
      </w:r>
    </w:p>
    <w:p w:rsidR="003A3DF7" w:rsidRDefault="003A3DF7" w:rsidP="003A3DF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Одновременно, </w:t>
      </w:r>
      <w:r w:rsidRPr="006175FC">
        <w:rPr>
          <w:color w:val="000000"/>
          <w:sz w:val="28"/>
          <w:szCs w:val="28"/>
        </w:rPr>
        <w:t>Вологодский областной суд</w:t>
      </w:r>
      <w:r>
        <w:rPr>
          <w:color w:val="000000"/>
          <w:sz w:val="28"/>
          <w:szCs w:val="28"/>
        </w:rPr>
        <w:t xml:space="preserve"> своим решением от 02.11.2017 по делу № 3а-81/17</w:t>
      </w:r>
      <w:r w:rsidRPr="006175FC">
        <w:rPr>
          <w:color w:val="000000"/>
          <w:sz w:val="28"/>
          <w:szCs w:val="28"/>
        </w:rPr>
        <w:t xml:space="preserve"> признал полностью не соответствующим федеральному и региональному законодательству раздел 4 Положения о порядке использования земель общего пользования на территории города Череповца, утвержденного решением Череповецкой городской Думы от 24.12.2013г. № 268.  </w:t>
      </w:r>
    </w:p>
    <w:p w:rsidR="003A3DF7" w:rsidRDefault="003A3DF7" w:rsidP="003A3DF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75FC">
        <w:rPr>
          <w:color w:val="000000"/>
          <w:sz w:val="28"/>
          <w:szCs w:val="28"/>
        </w:rPr>
        <w:t xml:space="preserve">Данным разделом установлен порядок использования земель общего пользования при размещении передвижных аттракционов на территории города Череповца, предусматривающий размещение аттракционов на платной основе по результатам проведения торгов, осуществляемых в порядке, установленном мэрией Череповца. </w:t>
      </w:r>
    </w:p>
    <w:p w:rsidR="003A3DF7" w:rsidRDefault="003A3DF7" w:rsidP="003A3DF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75FC">
        <w:rPr>
          <w:color w:val="000000"/>
          <w:sz w:val="28"/>
          <w:szCs w:val="28"/>
        </w:rPr>
        <w:t xml:space="preserve">Данная норма не соответствует требованиям Земельного </w:t>
      </w:r>
      <w:r>
        <w:rPr>
          <w:color w:val="000000"/>
          <w:sz w:val="28"/>
          <w:szCs w:val="28"/>
        </w:rPr>
        <w:t>к</w:t>
      </w:r>
      <w:r w:rsidRPr="006175FC">
        <w:rPr>
          <w:color w:val="000000"/>
          <w:sz w:val="28"/>
          <w:szCs w:val="28"/>
        </w:rPr>
        <w:t>одекса Российской Федерации и ряду нормативных правовых актов Правительства Российской Федерации и Вологодской области, согласно которым при использовании земель или земельных участков, находящихся в государственной или муниципальной собственности, для размещения  объектов</w:t>
      </w:r>
      <w:r w:rsidRPr="006175FC">
        <w:rPr>
          <w:sz w:val="28"/>
          <w:szCs w:val="28"/>
        </w:rPr>
        <w:t>, </w:t>
      </w:r>
      <w:hyperlink r:id="rId8" w:history="1">
        <w:r w:rsidRPr="00674107">
          <w:rPr>
            <w:sz w:val="28"/>
            <w:szCs w:val="28"/>
            <w:bdr w:val="none" w:sz="0" w:space="0" w:color="auto" w:frame="1"/>
          </w:rPr>
          <w:t>виды</w:t>
        </w:r>
      </w:hyperlink>
      <w:r w:rsidRPr="006175FC">
        <w:rPr>
          <w:color w:val="000000"/>
          <w:sz w:val="28"/>
          <w:szCs w:val="28"/>
        </w:rPr>
        <w:t> которых устанавливаются Правительством Российской Федерации,</w:t>
      </w:r>
      <w:r>
        <w:rPr>
          <w:color w:val="000000"/>
          <w:sz w:val="28"/>
          <w:szCs w:val="28"/>
        </w:rPr>
        <w:t xml:space="preserve"> органы местного самоуправления </w:t>
      </w:r>
      <w:r w:rsidRPr="006175FC">
        <w:rPr>
          <w:color w:val="000000"/>
          <w:sz w:val="28"/>
          <w:szCs w:val="28"/>
        </w:rPr>
        <w:t xml:space="preserve">ограничены в своих полномочиях. </w:t>
      </w:r>
    </w:p>
    <w:p w:rsidR="003A3DF7" w:rsidRDefault="003A3DF7" w:rsidP="003A3DF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175FC">
        <w:rPr>
          <w:color w:val="000000"/>
          <w:sz w:val="28"/>
          <w:szCs w:val="28"/>
        </w:rPr>
        <w:t>Органы местного самоуправления не наделены полномочиями по правовому регулированию данных отношений и не имеют право принимать муниципальные правовые акты, устанавливающие положения, порядок и условия размещения данных объектов, в том числе по заключению договоров о размещении передвижных объектов и установлению платности за размещение данных объектов.</w:t>
      </w:r>
    </w:p>
    <w:p w:rsidR="003A3DF7" w:rsidRPr="006175FC" w:rsidRDefault="003A3DF7" w:rsidP="003A3DF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175FC">
        <w:rPr>
          <w:color w:val="000000"/>
          <w:sz w:val="28"/>
          <w:szCs w:val="28"/>
        </w:rPr>
        <w:t xml:space="preserve">аким образом, решением Вологодского областного суда была поддержана позиция </w:t>
      </w:r>
      <w:r>
        <w:rPr>
          <w:color w:val="000000"/>
          <w:sz w:val="28"/>
          <w:szCs w:val="28"/>
        </w:rPr>
        <w:t>Управления</w:t>
      </w:r>
      <w:r w:rsidRPr="006175FC">
        <w:rPr>
          <w:color w:val="000000"/>
          <w:sz w:val="28"/>
          <w:szCs w:val="28"/>
        </w:rPr>
        <w:t xml:space="preserve"> в части </w:t>
      </w:r>
      <w:r>
        <w:rPr>
          <w:color w:val="000000"/>
          <w:sz w:val="28"/>
          <w:szCs w:val="28"/>
        </w:rPr>
        <w:t xml:space="preserve">необоснованного правового регулирования органами местного самоуправления </w:t>
      </w:r>
      <w:r w:rsidRPr="006175FC">
        <w:rPr>
          <w:color w:val="000000"/>
          <w:sz w:val="28"/>
          <w:szCs w:val="28"/>
        </w:rPr>
        <w:t>порядка размещения</w:t>
      </w:r>
      <w:r>
        <w:rPr>
          <w:color w:val="000000"/>
          <w:sz w:val="28"/>
          <w:szCs w:val="28"/>
        </w:rPr>
        <w:t xml:space="preserve"> нестационарных торговых объектов и иных объектов (например, </w:t>
      </w:r>
      <w:r w:rsidRPr="006175FC">
        <w:rPr>
          <w:color w:val="000000"/>
          <w:sz w:val="28"/>
          <w:szCs w:val="28"/>
        </w:rPr>
        <w:t>передвижных аттракционов</w:t>
      </w:r>
      <w:r>
        <w:rPr>
          <w:color w:val="000000"/>
          <w:sz w:val="28"/>
          <w:szCs w:val="28"/>
        </w:rPr>
        <w:t>), а также установление платности за данное размещение</w:t>
      </w:r>
      <w:r w:rsidRPr="006175FC">
        <w:rPr>
          <w:color w:val="000000"/>
          <w:sz w:val="28"/>
          <w:szCs w:val="28"/>
        </w:rPr>
        <w:t>.</w:t>
      </w:r>
    </w:p>
    <w:p w:rsidR="003A3DF7" w:rsidRPr="00A4578D" w:rsidRDefault="003A3DF7" w:rsidP="003A3DF7">
      <w:pPr>
        <w:ind w:firstLine="567"/>
        <w:jc w:val="both"/>
        <w:rPr>
          <w:sz w:val="12"/>
          <w:szCs w:val="12"/>
        </w:rPr>
      </w:pP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proofErr w:type="gramStart"/>
      <w:r w:rsidRPr="006175FC">
        <w:rPr>
          <w:sz w:val="28"/>
          <w:szCs w:val="28"/>
        </w:rPr>
        <w:t>В том числе, антимонопольный орган рассматривает жалобы на действия (бездействие</w:t>
      </w:r>
      <w:r w:rsidRPr="001516CC">
        <w:rPr>
          <w:sz w:val="28"/>
          <w:szCs w:val="28"/>
        </w:rPr>
        <w:t xml:space="preserve">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</w:t>
      </w:r>
      <w:r w:rsidRPr="001516CC">
        <w:rPr>
          <w:sz w:val="28"/>
          <w:szCs w:val="28"/>
        </w:rPr>
        <w:lastRenderedPageBreak/>
        <w:t xml:space="preserve">проведение которых является обязательным в соответствии с </w:t>
      </w:r>
      <w:hyperlink r:id="rId9" w:history="1">
        <w:r w:rsidRPr="001516CC">
          <w:rPr>
            <w:sz w:val="28"/>
            <w:szCs w:val="28"/>
          </w:rPr>
          <w:t>законодательством</w:t>
        </w:r>
      </w:hyperlink>
      <w:r w:rsidRPr="001516CC">
        <w:rPr>
          <w:sz w:val="28"/>
          <w:szCs w:val="28"/>
        </w:rPr>
        <w:t xml:space="preserve"> Российской Федерации, признаны несостоявшимися, а также при организации и проведении закупок в соответствии с Федеральным </w:t>
      </w:r>
      <w:hyperlink r:id="rId10" w:history="1">
        <w:r w:rsidRPr="001516CC">
          <w:rPr>
            <w:sz w:val="28"/>
            <w:szCs w:val="28"/>
          </w:rPr>
          <w:t>законом</w:t>
        </w:r>
        <w:proofErr w:type="gramEnd"/>
      </w:hyperlink>
      <w:r w:rsidRPr="001516CC">
        <w:rPr>
          <w:sz w:val="28"/>
          <w:szCs w:val="28"/>
        </w:rPr>
        <w:t xml:space="preserve"> </w:t>
      </w:r>
      <w:proofErr w:type="gramStart"/>
      <w:r w:rsidRPr="001516CC">
        <w:rPr>
          <w:sz w:val="28"/>
          <w:szCs w:val="28"/>
        </w:rPr>
        <w:t xml:space="preserve">от 18 июля 2011 года N 223-ФЗ "О закупках товаров, работ, услуг отдельными видами юридических лиц", за исключением жалоб, рассмотрение которых предусмотрено </w:t>
      </w:r>
      <w:hyperlink r:id="rId11" w:history="1">
        <w:r w:rsidRPr="001516CC">
          <w:rPr>
            <w:sz w:val="28"/>
            <w:szCs w:val="28"/>
          </w:rPr>
          <w:t>законодательством</w:t>
        </w:r>
      </w:hyperlink>
      <w:r w:rsidRPr="001516CC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правилами, предусмотренными статьей 18.1 Закона о защите конкуренции.</w:t>
      </w:r>
      <w:proofErr w:type="gramEnd"/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За истекший период 2017 года отделом контроля органов власти и закупок в соответствии с правилами, предусмотренными статьей 18.1 Закона о защите конкуренции рассмотрено 47 жалоб, из них 17 обоснованных, выдано 13 предписаний об устранении выявленных нарушений.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Среди наиболее часто обжалуемых предметов торгов можно выделить </w:t>
      </w:r>
      <w:proofErr w:type="gramStart"/>
      <w:r w:rsidRPr="001516CC">
        <w:rPr>
          <w:sz w:val="28"/>
          <w:szCs w:val="28"/>
        </w:rPr>
        <w:t>следующие</w:t>
      </w:r>
      <w:proofErr w:type="gramEnd"/>
      <w:r w:rsidRPr="001516CC">
        <w:rPr>
          <w:sz w:val="28"/>
          <w:szCs w:val="28"/>
        </w:rPr>
        <w:t>:</w:t>
      </w:r>
    </w:p>
    <w:p w:rsidR="003A3DF7" w:rsidRPr="001516CC" w:rsidRDefault="003A3DF7" w:rsidP="003A3DF7">
      <w:pPr>
        <w:ind w:firstLine="567"/>
        <w:jc w:val="both"/>
        <w:rPr>
          <w:b/>
          <w:sz w:val="28"/>
          <w:szCs w:val="28"/>
        </w:rPr>
      </w:pPr>
      <w:r w:rsidRPr="001516CC">
        <w:rPr>
          <w:b/>
          <w:sz w:val="28"/>
          <w:szCs w:val="28"/>
        </w:rPr>
        <w:t>1. Аукционы на право заключения договоров аренды, купли-продажи земельных участков, недвижимого имущества. (Земельный кодекс, приказ ФАС № 67)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Основные доводы заявителей: 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- не допуск к участию в торгах;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- не размещение организатором торгов обязательной для опубликования информации.</w:t>
      </w:r>
    </w:p>
    <w:p w:rsidR="003A3DF7" w:rsidRPr="001516CC" w:rsidRDefault="003A3DF7" w:rsidP="003A3DF7">
      <w:pPr>
        <w:ind w:firstLine="567"/>
        <w:jc w:val="both"/>
        <w:rPr>
          <w:b/>
          <w:sz w:val="28"/>
          <w:szCs w:val="28"/>
        </w:rPr>
      </w:pPr>
      <w:r w:rsidRPr="001516CC">
        <w:rPr>
          <w:b/>
          <w:sz w:val="28"/>
          <w:szCs w:val="28"/>
        </w:rPr>
        <w:t>2. Аукционы на право заключения договоров купли-продажи лесных насаждений (Лесной кодекс)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Основные доводы заявителей: 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- не размещена обязательная для опубликования информация.</w:t>
      </w:r>
    </w:p>
    <w:p w:rsidR="003A3DF7" w:rsidRPr="001516CC" w:rsidRDefault="003A3DF7" w:rsidP="003A3DF7">
      <w:pPr>
        <w:ind w:firstLine="567"/>
        <w:jc w:val="both"/>
        <w:rPr>
          <w:b/>
          <w:sz w:val="28"/>
          <w:szCs w:val="28"/>
        </w:rPr>
      </w:pPr>
      <w:r w:rsidRPr="001516CC">
        <w:rPr>
          <w:b/>
          <w:sz w:val="28"/>
          <w:szCs w:val="28"/>
        </w:rPr>
        <w:t xml:space="preserve">3. Заключение </w:t>
      </w:r>
      <w:proofErr w:type="spellStart"/>
      <w:r w:rsidRPr="001516CC">
        <w:rPr>
          <w:b/>
          <w:sz w:val="28"/>
          <w:szCs w:val="28"/>
        </w:rPr>
        <w:t>охотхозяйственных</w:t>
      </w:r>
      <w:proofErr w:type="spellEnd"/>
      <w:r w:rsidRPr="001516CC">
        <w:rPr>
          <w:b/>
          <w:sz w:val="28"/>
          <w:szCs w:val="28"/>
        </w:rPr>
        <w:t xml:space="preserve"> соглашений (№ 209-ФЗ «Об охоте и сохранении охотничьих ресурсов и о внесении изменений в отдельные законодательные акты Российской Федерации»)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Основные доводы заявителей: 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- отказ во включении в реестр/отклонение заявки участника торгов;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- размещение недостоверной информации.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реестра квалифицированных подрядных организаций</w:t>
      </w:r>
    </w:p>
    <w:p w:rsidR="003A3DF7" w:rsidRPr="001516CC" w:rsidRDefault="003A3DF7" w:rsidP="003A3DF7">
      <w:pPr>
        <w:ind w:firstLine="567"/>
        <w:jc w:val="both"/>
        <w:rPr>
          <w:b/>
          <w:sz w:val="28"/>
          <w:szCs w:val="28"/>
        </w:rPr>
      </w:pPr>
      <w:r w:rsidRPr="001516CC">
        <w:rPr>
          <w:b/>
          <w:sz w:val="28"/>
          <w:szCs w:val="28"/>
        </w:rPr>
        <w:t>4. В рамках проведения отбора на включение в Реестр квалифицированных подрядных организаций</w:t>
      </w:r>
      <w:r w:rsidRPr="001516CC">
        <w:rPr>
          <w:sz w:val="28"/>
          <w:szCs w:val="28"/>
        </w:rPr>
        <w:t xml:space="preserve"> (Постановлением Правительства РФ от 01.07.2016 № 615 «О порядке привлечения подрядных организаций»)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-  не допуск к участию в торгах/отклонение заявки участника торгов.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Относительно полномочий антимонопольного органа по рассмотрению жалоб на действия организаторов торгов, проводимых в рамках Федерального закона № 223-ФЗ, можно отметить свежую судебную практику Верховного суда, который выразил свою окончательную позицию по данному вопросу.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В своем Определении от 02.10.2017 N 309-КГ17-7502 по делу N А50-9299/2016 Верховный суд указал следующее.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  <w:proofErr w:type="gramStart"/>
      <w:r w:rsidRPr="001516CC">
        <w:rPr>
          <w:sz w:val="28"/>
          <w:szCs w:val="28"/>
        </w:rPr>
        <w:t xml:space="preserve">В силу установленных </w:t>
      </w:r>
      <w:hyperlink r:id="rId12" w:history="1">
        <w:r w:rsidRPr="001516CC">
          <w:rPr>
            <w:sz w:val="28"/>
            <w:szCs w:val="28"/>
          </w:rPr>
          <w:t>главой I</w:t>
        </w:r>
      </w:hyperlink>
      <w:r w:rsidRPr="001516CC">
        <w:rPr>
          <w:sz w:val="28"/>
          <w:szCs w:val="28"/>
        </w:rPr>
        <w:t xml:space="preserve"> Конституции Российской Федерации основ конституционного строя Российская Федерация является правовым государством, в котором вмешательство органов публичной власти в права частных лиц может иметь место только в рамках реализации законных полномочий соответствующего органа </w:t>
      </w:r>
      <w:r w:rsidRPr="001516CC">
        <w:rPr>
          <w:sz w:val="28"/>
          <w:szCs w:val="28"/>
        </w:rPr>
        <w:lastRenderedPageBreak/>
        <w:t>(</w:t>
      </w:r>
      <w:hyperlink r:id="rId13" w:history="1">
        <w:r w:rsidRPr="001516CC">
          <w:rPr>
            <w:sz w:val="28"/>
            <w:szCs w:val="28"/>
          </w:rPr>
          <w:t>часть 1 статьи 1</w:t>
        </w:r>
      </w:hyperlink>
      <w:r w:rsidRPr="001516CC">
        <w:rPr>
          <w:sz w:val="28"/>
          <w:szCs w:val="28"/>
        </w:rPr>
        <w:t xml:space="preserve">, </w:t>
      </w:r>
      <w:hyperlink r:id="rId14" w:history="1">
        <w:r w:rsidRPr="001516CC">
          <w:rPr>
            <w:sz w:val="28"/>
            <w:szCs w:val="28"/>
          </w:rPr>
          <w:t>часть 2 статьи 4</w:t>
        </w:r>
      </w:hyperlink>
      <w:r w:rsidRPr="001516CC">
        <w:rPr>
          <w:sz w:val="28"/>
          <w:szCs w:val="28"/>
        </w:rPr>
        <w:t xml:space="preserve">, </w:t>
      </w:r>
      <w:hyperlink r:id="rId15" w:history="1">
        <w:r w:rsidRPr="001516CC">
          <w:rPr>
            <w:sz w:val="28"/>
            <w:szCs w:val="28"/>
          </w:rPr>
          <w:t>часть 2 статьи 15</w:t>
        </w:r>
      </w:hyperlink>
      <w:r w:rsidRPr="001516CC">
        <w:rPr>
          <w:sz w:val="28"/>
          <w:szCs w:val="28"/>
        </w:rPr>
        <w:t xml:space="preserve"> Конституции Российской Федерации).</w:t>
      </w:r>
      <w:proofErr w:type="gramEnd"/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516CC">
        <w:rPr>
          <w:sz w:val="28"/>
          <w:szCs w:val="28"/>
        </w:rPr>
        <w:t>В связи с этим полномочия органа публичной власти, реализация которых возлагает обязанности на участников хозяйственного оборота, не могут следовать из одного лишь факта отнесения определенной сферы оборота к ведению (контролю) этого органа, а требуют своего непосредственного закрепления в законе (принимаемых в соответствии с законом правовых актах) и должны осуществляться в надлежащих административных процедурах.</w:t>
      </w:r>
      <w:proofErr w:type="gramEnd"/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В соответствии с </w:t>
      </w:r>
      <w:hyperlink r:id="rId16" w:history="1">
        <w:r w:rsidRPr="001516CC">
          <w:rPr>
            <w:sz w:val="28"/>
            <w:szCs w:val="28"/>
          </w:rPr>
          <w:t>пунктом 4.2 части 1 статьи 23</w:t>
        </w:r>
      </w:hyperlink>
      <w:r w:rsidRPr="001516CC">
        <w:rPr>
          <w:sz w:val="28"/>
          <w:szCs w:val="28"/>
        </w:rPr>
        <w:t xml:space="preserve"> Закона </w:t>
      </w:r>
      <w:proofErr w:type="gramStart"/>
      <w:r w:rsidRPr="001516CC">
        <w:rPr>
          <w:sz w:val="28"/>
          <w:szCs w:val="28"/>
        </w:rPr>
        <w:t>о защите конкуренции антимонопольные органы наделены полномочиями по рассмотрению жалоб на нарушение процедуры обязательных в соответствии с законодательством</w:t>
      </w:r>
      <w:proofErr w:type="gramEnd"/>
      <w:r w:rsidRPr="001516CC">
        <w:rPr>
          <w:sz w:val="28"/>
          <w:szCs w:val="28"/>
        </w:rPr>
        <w:t xml:space="preserve"> Российской Федерации торгов. Порядок рассмотрения указанных жалоб установлен </w:t>
      </w:r>
      <w:hyperlink r:id="rId17" w:history="1">
        <w:r w:rsidRPr="001516CC">
          <w:rPr>
            <w:sz w:val="28"/>
            <w:szCs w:val="28"/>
          </w:rPr>
          <w:t>статьей 18.1</w:t>
        </w:r>
      </w:hyperlink>
      <w:r w:rsidRPr="001516CC">
        <w:rPr>
          <w:sz w:val="28"/>
          <w:szCs w:val="28"/>
        </w:rPr>
        <w:t xml:space="preserve"> Закона о защите конкуренции. Данные нормы введены в действие Федеральным </w:t>
      </w:r>
      <w:hyperlink r:id="rId18" w:history="1">
        <w:r w:rsidRPr="001516CC">
          <w:rPr>
            <w:sz w:val="28"/>
            <w:szCs w:val="28"/>
          </w:rPr>
          <w:t>законом</w:t>
        </w:r>
      </w:hyperlink>
      <w:r w:rsidRPr="001516CC">
        <w:rPr>
          <w:sz w:val="28"/>
          <w:szCs w:val="28"/>
        </w:rPr>
        <w:t xml:space="preserve"> от 06.12.2011 N 401-ФЗ в рамках т.н. "третьего антимонопольного пакета".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Федеральным </w:t>
      </w:r>
      <w:hyperlink r:id="rId19" w:history="1">
        <w:r w:rsidRPr="001516CC">
          <w:rPr>
            <w:sz w:val="28"/>
            <w:szCs w:val="28"/>
          </w:rPr>
          <w:t>законом</w:t>
        </w:r>
      </w:hyperlink>
      <w:r w:rsidRPr="001516CC">
        <w:rPr>
          <w:sz w:val="28"/>
          <w:szCs w:val="28"/>
        </w:rPr>
        <w:t xml:space="preserve"> от 13.07.2015 N 250-ФЗ, принятым в рамках т.н. "четвертого антимонопольного пакета", положения </w:t>
      </w:r>
      <w:hyperlink r:id="rId20" w:history="1">
        <w:r w:rsidRPr="001516CC">
          <w:rPr>
            <w:sz w:val="28"/>
            <w:szCs w:val="28"/>
          </w:rPr>
          <w:t>части 1 статьи 18.1</w:t>
        </w:r>
      </w:hyperlink>
      <w:r w:rsidRPr="001516CC">
        <w:rPr>
          <w:sz w:val="28"/>
          <w:szCs w:val="28"/>
        </w:rPr>
        <w:t xml:space="preserve"> Закона о защите конкуренции изложены в новой редакции, согласно которой установленный данной </w:t>
      </w:r>
      <w:hyperlink r:id="rId21" w:history="1">
        <w:r w:rsidRPr="001516CC">
          <w:rPr>
            <w:sz w:val="28"/>
            <w:szCs w:val="28"/>
          </w:rPr>
          <w:t>статьей</w:t>
        </w:r>
      </w:hyperlink>
      <w:r w:rsidRPr="001516CC">
        <w:rPr>
          <w:sz w:val="28"/>
          <w:szCs w:val="28"/>
        </w:rPr>
        <w:t xml:space="preserve"> порядок рассмотрения жалоб применяется также при организации и проведении закупок в соответствии с </w:t>
      </w:r>
      <w:hyperlink r:id="rId22" w:history="1">
        <w:r w:rsidRPr="001516CC">
          <w:rPr>
            <w:sz w:val="28"/>
            <w:szCs w:val="28"/>
          </w:rPr>
          <w:t>Законом</w:t>
        </w:r>
      </w:hyperlink>
      <w:r w:rsidRPr="001516CC">
        <w:rPr>
          <w:sz w:val="28"/>
          <w:szCs w:val="28"/>
        </w:rPr>
        <w:t xml:space="preserve"> N 223-ФЗ.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Таким образом, </w:t>
      </w:r>
      <w:hyperlink r:id="rId23" w:history="1">
        <w:r w:rsidRPr="001516CC">
          <w:rPr>
            <w:sz w:val="28"/>
            <w:szCs w:val="28"/>
          </w:rPr>
          <w:t>статья 18.1</w:t>
        </w:r>
      </w:hyperlink>
      <w:r w:rsidRPr="001516CC">
        <w:rPr>
          <w:sz w:val="28"/>
          <w:szCs w:val="28"/>
        </w:rPr>
        <w:t xml:space="preserve"> Закона о защите конкуренции регламентирует лишь порядок действий антимонопольного органа (процедуру) при рассмотрении жалоб участников закупок, осуществляемых в соответствии с </w:t>
      </w:r>
      <w:hyperlink r:id="rId24" w:history="1">
        <w:r w:rsidRPr="001516CC">
          <w:rPr>
            <w:sz w:val="28"/>
            <w:szCs w:val="28"/>
          </w:rPr>
          <w:t>Законом</w:t>
        </w:r>
      </w:hyperlink>
      <w:r w:rsidRPr="001516CC">
        <w:rPr>
          <w:sz w:val="28"/>
          <w:szCs w:val="28"/>
        </w:rPr>
        <w:t xml:space="preserve"> N 223-ФЗ, но не определяет основания компетенции (полномочия) антимонопольного органа.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Эти основания установлены в </w:t>
      </w:r>
      <w:hyperlink r:id="rId25" w:history="1">
        <w:r w:rsidRPr="001516CC">
          <w:rPr>
            <w:sz w:val="28"/>
            <w:szCs w:val="28"/>
          </w:rPr>
          <w:t>части 10 статьи 3</w:t>
        </w:r>
      </w:hyperlink>
      <w:r w:rsidRPr="001516CC">
        <w:rPr>
          <w:sz w:val="28"/>
          <w:szCs w:val="28"/>
        </w:rPr>
        <w:t xml:space="preserve"> Закона о закупках, согласно которой антимонопольные органы рассматривают жалобы участников закупки на действия (бездействие) заказчика в случаях: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1) </w:t>
      </w:r>
      <w:proofErr w:type="spellStart"/>
      <w:r w:rsidRPr="001516CC">
        <w:rPr>
          <w:sz w:val="28"/>
          <w:szCs w:val="28"/>
        </w:rPr>
        <w:t>неразмещения</w:t>
      </w:r>
      <w:proofErr w:type="spellEnd"/>
      <w:r w:rsidRPr="001516CC">
        <w:rPr>
          <w:sz w:val="28"/>
          <w:szCs w:val="28"/>
        </w:rPr>
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</w:t>
      </w:r>
      <w:hyperlink r:id="rId26" w:history="1">
        <w:r w:rsidRPr="001516CC">
          <w:rPr>
            <w:sz w:val="28"/>
            <w:szCs w:val="28"/>
          </w:rPr>
          <w:t>Законом</w:t>
        </w:r>
      </w:hyperlink>
      <w:r w:rsidRPr="001516CC">
        <w:rPr>
          <w:sz w:val="28"/>
          <w:szCs w:val="28"/>
        </w:rPr>
        <w:t xml:space="preserve"> N 223-ФЗ размещению в единой информационной системе, или нарушения сроков такого размещения;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3) 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27" w:history="1">
        <w:r w:rsidRPr="001516CC">
          <w:rPr>
            <w:sz w:val="28"/>
            <w:szCs w:val="28"/>
          </w:rPr>
          <w:t>закона</w:t>
        </w:r>
      </w:hyperlink>
      <w:r w:rsidRPr="001516CC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4) </w:t>
      </w:r>
      <w:proofErr w:type="spellStart"/>
      <w:r w:rsidRPr="001516CC">
        <w:rPr>
          <w:sz w:val="28"/>
          <w:szCs w:val="28"/>
        </w:rPr>
        <w:t>неразмещения</w:t>
      </w:r>
      <w:proofErr w:type="spellEnd"/>
      <w:r w:rsidRPr="001516CC">
        <w:rPr>
          <w:sz w:val="28"/>
          <w:szCs w:val="28"/>
        </w:rP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Перечисленные в данной </w:t>
      </w:r>
      <w:hyperlink r:id="rId28" w:history="1">
        <w:r w:rsidRPr="001516CC">
          <w:rPr>
            <w:sz w:val="28"/>
            <w:szCs w:val="28"/>
          </w:rPr>
          <w:t>норме</w:t>
        </w:r>
      </w:hyperlink>
      <w:r w:rsidRPr="001516CC">
        <w:rPr>
          <w:sz w:val="28"/>
          <w:szCs w:val="28"/>
        </w:rPr>
        <w:t xml:space="preserve"> основания обжалования действий заказчика в административном порядке соотносятся с принципом прозрачности информации о закупках. Иные же действия заказчиков подлежат обжалованию в судебном порядке, о чем указано в </w:t>
      </w:r>
      <w:hyperlink r:id="rId29" w:history="1">
        <w:r w:rsidRPr="001516CC">
          <w:rPr>
            <w:sz w:val="28"/>
            <w:szCs w:val="28"/>
          </w:rPr>
          <w:t>части 9 статьи 3</w:t>
        </w:r>
      </w:hyperlink>
      <w:r w:rsidRPr="001516CC">
        <w:rPr>
          <w:sz w:val="28"/>
          <w:szCs w:val="28"/>
        </w:rPr>
        <w:t xml:space="preserve"> Закона о закупках.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Таким образом, правовое значение при определении полномочий антимонопольного органа в процедуре обжалования действий (бездействия) заказчика </w:t>
      </w:r>
      <w:r w:rsidRPr="001516CC">
        <w:rPr>
          <w:sz w:val="28"/>
          <w:szCs w:val="28"/>
        </w:rPr>
        <w:lastRenderedPageBreak/>
        <w:t>имеет как установленный порядок обжалования, так и исчерпывающий перечень случаев нарушений процедуры закупки, предусматривающий право участника закупки на обжалование в административном порядке.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Аналогичная правовая позиция ранее уже высказывалась Судебной коллегией по экономическим спорам Верховного Суда Российской Федерации в </w:t>
      </w:r>
      <w:hyperlink r:id="rId30" w:history="1">
        <w:r w:rsidRPr="001516CC">
          <w:rPr>
            <w:sz w:val="28"/>
            <w:szCs w:val="28"/>
          </w:rPr>
          <w:t>определении</w:t>
        </w:r>
      </w:hyperlink>
      <w:r w:rsidRPr="001516CC">
        <w:rPr>
          <w:sz w:val="28"/>
          <w:szCs w:val="28"/>
        </w:rPr>
        <w:t xml:space="preserve"> от 11.04.2017 N 304-КГ16-17592.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Положения </w:t>
      </w:r>
      <w:hyperlink r:id="rId31" w:history="1">
        <w:r w:rsidRPr="001516CC">
          <w:rPr>
            <w:sz w:val="28"/>
            <w:szCs w:val="28"/>
          </w:rPr>
          <w:t>статьи 18.1</w:t>
        </w:r>
      </w:hyperlink>
      <w:r w:rsidRPr="001516CC">
        <w:rPr>
          <w:sz w:val="28"/>
          <w:szCs w:val="28"/>
        </w:rPr>
        <w:t xml:space="preserve"> Закона о защите конкуренции, в том числе ее </w:t>
      </w:r>
      <w:hyperlink r:id="rId32" w:history="1">
        <w:r w:rsidRPr="001516CC">
          <w:rPr>
            <w:sz w:val="28"/>
            <w:szCs w:val="28"/>
          </w:rPr>
          <w:t>часть 17</w:t>
        </w:r>
      </w:hyperlink>
      <w:r w:rsidRPr="001516CC">
        <w:rPr>
          <w:sz w:val="28"/>
          <w:szCs w:val="28"/>
        </w:rPr>
        <w:t xml:space="preserve">, согласно которой комиссия антимонопольного органа принимает решение по итогам рассмотрения жалобы с учетом всех выявленных нарушений, не свидетельствуют о наделении антимонопольного органа дополнительными полномочиями. </w:t>
      </w:r>
      <w:proofErr w:type="gramStart"/>
      <w:r w:rsidRPr="001516CC">
        <w:rPr>
          <w:sz w:val="28"/>
          <w:szCs w:val="28"/>
        </w:rPr>
        <w:t xml:space="preserve">Данная </w:t>
      </w:r>
      <w:hyperlink r:id="rId33" w:history="1">
        <w:r w:rsidRPr="001516CC">
          <w:rPr>
            <w:sz w:val="28"/>
            <w:szCs w:val="28"/>
          </w:rPr>
          <w:t>норма</w:t>
        </w:r>
      </w:hyperlink>
      <w:r w:rsidRPr="001516CC">
        <w:rPr>
          <w:sz w:val="28"/>
          <w:szCs w:val="28"/>
        </w:rPr>
        <w:t xml:space="preserve"> в силу своего процедурного характера не может рассматриваться как расширяющая перечень оснований, в пределах которых антимонопольный орган обладает полномочиями по рассмотрению жалоб, а лишь допускает возможность вынесения решения по итогам рассмотрения жалобы участника закупки с учетом всех нарушений, связанных с обеспечением информационной прозрачности закупок и упомянутых в </w:t>
      </w:r>
      <w:hyperlink r:id="rId34" w:history="1">
        <w:r w:rsidRPr="001516CC">
          <w:rPr>
            <w:sz w:val="28"/>
            <w:szCs w:val="28"/>
          </w:rPr>
          <w:t>части 10 статьи 3</w:t>
        </w:r>
      </w:hyperlink>
      <w:r w:rsidRPr="001516CC">
        <w:rPr>
          <w:sz w:val="28"/>
          <w:szCs w:val="28"/>
        </w:rPr>
        <w:t xml:space="preserve"> Закона о закупках.</w:t>
      </w:r>
      <w:proofErr w:type="gramEnd"/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516CC">
        <w:rPr>
          <w:sz w:val="28"/>
          <w:szCs w:val="28"/>
        </w:rPr>
        <w:t xml:space="preserve">В отличие от закупок, осуществляемых в рамках контрактной системы для обеспечения государственных и муниципальных нужд, первоочередной целью </w:t>
      </w:r>
      <w:hyperlink r:id="rId35" w:history="1">
        <w:r w:rsidRPr="001516CC">
          <w:rPr>
            <w:sz w:val="28"/>
            <w:szCs w:val="28"/>
          </w:rPr>
          <w:t>Закона</w:t>
        </w:r>
      </w:hyperlink>
      <w:r w:rsidRPr="001516CC">
        <w:rPr>
          <w:sz w:val="28"/>
          <w:szCs w:val="28"/>
        </w:rPr>
        <w:t xml:space="preserve"> N 223-ФЗ является 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 (</w:t>
      </w:r>
      <w:hyperlink r:id="rId36" w:history="1">
        <w:r w:rsidRPr="001516CC">
          <w:rPr>
            <w:sz w:val="28"/>
            <w:szCs w:val="28"/>
          </w:rPr>
          <w:t>часть 1 статьи 1</w:t>
        </w:r>
      </w:hyperlink>
      <w:r w:rsidRPr="001516CC">
        <w:rPr>
          <w:sz w:val="28"/>
          <w:szCs w:val="28"/>
        </w:rPr>
        <w:t xml:space="preserve"> Закона о закупках), что предполагает относительную свободу заказчиков в определении условий закупок, недопустимость вмешательства кого-либо</w:t>
      </w:r>
      <w:proofErr w:type="gramEnd"/>
      <w:r w:rsidRPr="001516CC">
        <w:rPr>
          <w:sz w:val="28"/>
          <w:szCs w:val="28"/>
        </w:rPr>
        <w:t xml:space="preserve"> в процесс закупки по мотивам, связанным с оценкой целесообразности ее условий и порядка проведения.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516CC">
        <w:rPr>
          <w:sz w:val="28"/>
          <w:szCs w:val="28"/>
        </w:rPr>
        <w:t xml:space="preserve">Таким образом, воля законодателя не направлена на то, чтобы предоставить антимонопольному органу тот же объем полномочий по оперативному вмешательству в закупки, какими данный орган в силу положений </w:t>
      </w:r>
      <w:hyperlink r:id="rId37" w:history="1">
        <w:r w:rsidRPr="001516CC">
          <w:rPr>
            <w:sz w:val="28"/>
            <w:szCs w:val="28"/>
          </w:rPr>
          <w:t>части 1 статьи 99</w:t>
        </w:r>
      </w:hyperlink>
      <w:r w:rsidRPr="001516CC">
        <w:rPr>
          <w:sz w:val="28"/>
          <w:szCs w:val="28"/>
        </w:rPr>
        <w:t xml:space="preserve">, </w:t>
      </w:r>
      <w:hyperlink r:id="rId38" w:history="1">
        <w:r w:rsidRPr="001516CC">
          <w:rPr>
            <w:sz w:val="28"/>
            <w:szCs w:val="28"/>
          </w:rPr>
          <w:t>части 1 статьи 105</w:t>
        </w:r>
      </w:hyperlink>
      <w:r w:rsidRPr="001516CC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39" w:history="1">
        <w:r w:rsidRPr="001516CC">
          <w:rPr>
            <w:sz w:val="28"/>
            <w:szCs w:val="28"/>
          </w:rPr>
          <w:t>пункта 4.2 части 1</w:t>
        </w:r>
        <w:proofErr w:type="gramEnd"/>
        <w:r w:rsidRPr="001516CC">
          <w:rPr>
            <w:sz w:val="28"/>
            <w:szCs w:val="28"/>
          </w:rPr>
          <w:t xml:space="preserve"> статьи 23</w:t>
        </w:r>
      </w:hyperlink>
      <w:r w:rsidRPr="001516CC">
        <w:rPr>
          <w:sz w:val="28"/>
          <w:szCs w:val="28"/>
        </w:rPr>
        <w:t xml:space="preserve"> Закона о защите конкуренции обладает в отношении закупок для публичных нужд и в иных случаях, когда проведение торгов является обязательным в соответствии с законодательством (например, в связи с исполнительным производством, ведением </w:t>
      </w:r>
      <w:proofErr w:type="spellStart"/>
      <w:r w:rsidRPr="001516CC">
        <w:rPr>
          <w:sz w:val="28"/>
          <w:szCs w:val="28"/>
        </w:rPr>
        <w:t>банкротных</w:t>
      </w:r>
      <w:proofErr w:type="spellEnd"/>
      <w:r w:rsidRPr="001516CC">
        <w:rPr>
          <w:sz w:val="28"/>
          <w:szCs w:val="28"/>
        </w:rPr>
        <w:t xml:space="preserve"> процедур).</w:t>
      </w:r>
    </w:p>
    <w:p w:rsidR="003A3DF7" w:rsidRPr="001516CC" w:rsidRDefault="003A3DF7" w:rsidP="003A3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6CC">
        <w:rPr>
          <w:sz w:val="28"/>
          <w:szCs w:val="28"/>
        </w:rPr>
        <w:t xml:space="preserve">Таким образом, с учетом изложенного, в рамках административной процедуры по рассмотрению жалоб участников закупки, установленной </w:t>
      </w:r>
      <w:hyperlink r:id="rId40" w:history="1">
        <w:r w:rsidRPr="001516CC">
          <w:rPr>
            <w:sz w:val="28"/>
            <w:szCs w:val="28"/>
          </w:rPr>
          <w:t>статьей 18.1</w:t>
        </w:r>
      </w:hyperlink>
      <w:r w:rsidRPr="001516CC">
        <w:rPr>
          <w:sz w:val="28"/>
          <w:szCs w:val="28"/>
        </w:rPr>
        <w:t xml:space="preserve"> Закона о защите конкуренции, антимонопольный орган вправе принимать решения только по тем нарушениям, перечень которых установлен в </w:t>
      </w:r>
      <w:hyperlink r:id="rId41" w:history="1">
        <w:r w:rsidRPr="001516CC">
          <w:rPr>
            <w:sz w:val="28"/>
            <w:szCs w:val="28"/>
          </w:rPr>
          <w:t>части 10 статьи 3</w:t>
        </w:r>
      </w:hyperlink>
      <w:r w:rsidRPr="001516CC">
        <w:rPr>
          <w:sz w:val="28"/>
          <w:szCs w:val="28"/>
        </w:rPr>
        <w:t xml:space="preserve"> Закона о закупках.</w:t>
      </w:r>
    </w:p>
    <w:p w:rsidR="003A3DF7" w:rsidRPr="001516CC" w:rsidRDefault="003A3DF7" w:rsidP="003A3DF7">
      <w:pPr>
        <w:ind w:firstLine="567"/>
        <w:jc w:val="both"/>
        <w:rPr>
          <w:sz w:val="28"/>
          <w:szCs w:val="28"/>
        </w:rPr>
      </w:pPr>
    </w:p>
    <w:p w:rsidR="00161F97" w:rsidRPr="00FD7BEF" w:rsidRDefault="00161F97" w:rsidP="00FD7BEF">
      <w:pPr>
        <w:ind w:firstLine="709"/>
        <w:jc w:val="center"/>
        <w:rPr>
          <w:b/>
          <w:sz w:val="28"/>
          <w:szCs w:val="28"/>
        </w:rPr>
      </w:pPr>
    </w:p>
    <w:p w:rsidR="00E703C6" w:rsidRPr="003A3DF7" w:rsidRDefault="00161F97" w:rsidP="00FD7BEF">
      <w:pPr>
        <w:ind w:firstLine="709"/>
        <w:jc w:val="center"/>
        <w:rPr>
          <w:b/>
          <w:sz w:val="28"/>
          <w:szCs w:val="28"/>
          <w:u w:val="single"/>
        </w:rPr>
      </w:pPr>
      <w:r w:rsidRPr="003A3DF7">
        <w:rPr>
          <w:b/>
          <w:sz w:val="28"/>
          <w:szCs w:val="28"/>
          <w:u w:val="single"/>
        </w:rPr>
        <w:t>О</w:t>
      </w:r>
      <w:r w:rsidR="00E703C6" w:rsidRPr="003A3DF7">
        <w:rPr>
          <w:b/>
          <w:sz w:val="28"/>
          <w:szCs w:val="28"/>
          <w:u w:val="single"/>
        </w:rPr>
        <w:t>тдел контроля антимонопольного законодательства</w:t>
      </w:r>
    </w:p>
    <w:p w:rsidR="00E703C6" w:rsidRPr="003A3DF7" w:rsidRDefault="00E703C6" w:rsidP="00FD7BEF">
      <w:pPr>
        <w:ind w:firstLine="709"/>
        <w:jc w:val="center"/>
        <w:rPr>
          <w:b/>
          <w:sz w:val="28"/>
          <w:szCs w:val="28"/>
          <w:u w:val="single"/>
        </w:rPr>
      </w:pPr>
      <w:r w:rsidRPr="003A3DF7">
        <w:rPr>
          <w:b/>
          <w:sz w:val="28"/>
          <w:szCs w:val="28"/>
          <w:u w:val="single"/>
        </w:rPr>
        <w:t>и экономического анализа</w:t>
      </w:r>
      <w:r w:rsidR="000233D9" w:rsidRPr="003A3DF7">
        <w:rPr>
          <w:b/>
          <w:sz w:val="28"/>
          <w:szCs w:val="28"/>
          <w:u w:val="single"/>
        </w:rPr>
        <w:t xml:space="preserve">, </w:t>
      </w:r>
      <w:r w:rsidR="00FD7BEF" w:rsidRPr="003A3DF7">
        <w:rPr>
          <w:b/>
          <w:sz w:val="28"/>
          <w:szCs w:val="28"/>
          <w:u w:val="single"/>
        </w:rPr>
        <w:t xml:space="preserve"> </w:t>
      </w:r>
      <w:r w:rsidRPr="003A3DF7">
        <w:rPr>
          <w:b/>
          <w:sz w:val="28"/>
          <w:szCs w:val="28"/>
          <w:u w:val="single"/>
        </w:rPr>
        <w:t>за 2017 год</w:t>
      </w:r>
    </w:p>
    <w:p w:rsidR="00FC0E99" w:rsidRPr="00FD7BEF" w:rsidRDefault="00FC0E99" w:rsidP="00FD7BEF">
      <w:pPr>
        <w:ind w:firstLine="709"/>
        <w:jc w:val="center"/>
        <w:rPr>
          <w:b/>
          <w:sz w:val="28"/>
          <w:szCs w:val="28"/>
        </w:rPr>
      </w:pPr>
    </w:p>
    <w:p w:rsidR="00DD264D" w:rsidRPr="00FD7BEF" w:rsidRDefault="00DD264D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Отдел контроля антимонопольного законодательства и экономического анализа</w:t>
      </w:r>
      <w:r w:rsidR="00FC0E99">
        <w:rPr>
          <w:sz w:val="28"/>
          <w:szCs w:val="28"/>
        </w:rPr>
        <w:t xml:space="preserve"> осуществляет работу в двух направлениях – правовом и экономическому и выполняет следующие функции: </w:t>
      </w:r>
    </w:p>
    <w:p w:rsidR="00DD264D" w:rsidRPr="00FD7BEF" w:rsidRDefault="00DD264D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lastRenderedPageBreak/>
        <w:t>- исполняет государственную функцию по возбуждению и рассмотрению дела о нарушениях хозяйствующими субъектами антимонопольного законодательства, предусмотренных статьями 10,</w:t>
      </w:r>
      <w:r w:rsidR="00366989" w:rsidRPr="00FD7BEF">
        <w:rPr>
          <w:sz w:val="28"/>
          <w:szCs w:val="28"/>
        </w:rPr>
        <w:t>11, 11.1</w:t>
      </w:r>
      <w:r w:rsidRPr="00FD7BEF">
        <w:rPr>
          <w:sz w:val="28"/>
          <w:szCs w:val="28"/>
        </w:rPr>
        <w:t>, частями 1, 5 статьи 17 Феде</w:t>
      </w:r>
      <w:r w:rsidR="00366989" w:rsidRPr="00FD7BEF">
        <w:rPr>
          <w:sz w:val="28"/>
          <w:szCs w:val="28"/>
        </w:rPr>
        <w:t>рального закона от 26.07.2006 № 135-ФЗ «О защите конкуренции»</w:t>
      </w:r>
      <w:r w:rsidRPr="00FD7BEF">
        <w:rPr>
          <w:sz w:val="28"/>
          <w:szCs w:val="28"/>
        </w:rPr>
        <w:t>, законодательства в сфере деятельности субъектов естественных монополий;</w:t>
      </w:r>
    </w:p>
    <w:p w:rsidR="00DD264D" w:rsidRPr="00FD7BEF" w:rsidRDefault="00DD264D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- проводит проверки соблюдения хозяйствующими субъектами требований антимонопольного законодательства в рамках компетенции отдела; </w:t>
      </w:r>
    </w:p>
    <w:p w:rsidR="00DD264D" w:rsidRPr="00FD7BEF" w:rsidRDefault="00DD264D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- осуществляет контроль за соблюдением антимонопольного </w:t>
      </w:r>
      <w:r w:rsidR="00366989" w:rsidRPr="00FD7BEF">
        <w:rPr>
          <w:sz w:val="28"/>
          <w:szCs w:val="28"/>
        </w:rPr>
        <w:t>законодательства</w:t>
      </w:r>
      <w:r w:rsidRPr="00FD7BEF">
        <w:rPr>
          <w:sz w:val="28"/>
          <w:szCs w:val="28"/>
        </w:rPr>
        <w:t>, законодательства о естественных монополиях в рамках компетенции отдела;</w:t>
      </w:r>
    </w:p>
    <w:p w:rsidR="00DD264D" w:rsidRPr="00FD7BEF" w:rsidRDefault="00DD264D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- осуществляет контроль </w:t>
      </w:r>
      <w:r w:rsidR="00366989" w:rsidRPr="00FD7BEF">
        <w:rPr>
          <w:sz w:val="28"/>
          <w:szCs w:val="28"/>
        </w:rPr>
        <w:t>за соответствием</w:t>
      </w:r>
      <w:r w:rsidRPr="00FD7BEF">
        <w:rPr>
          <w:sz w:val="28"/>
          <w:szCs w:val="28"/>
        </w:rPr>
        <w:t xml:space="preserve"> антимонопольному законодательству ограничивающих конкуренцию соглашений </w:t>
      </w:r>
      <w:proofErr w:type="spellStart"/>
      <w:r w:rsidRPr="00FD7BEF">
        <w:rPr>
          <w:sz w:val="28"/>
          <w:szCs w:val="28"/>
        </w:rPr>
        <w:t>хозсубъектов</w:t>
      </w:r>
      <w:proofErr w:type="spellEnd"/>
      <w:r w:rsidRPr="00FD7BEF">
        <w:rPr>
          <w:sz w:val="28"/>
          <w:szCs w:val="28"/>
        </w:rPr>
        <w:t>;</w:t>
      </w:r>
    </w:p>
    <w:p w:rsidR="00DD264D" w:rsidRPr="00FD7BEF" w:rsidRDefault="00DD264D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- исполняет государственную функцию по осуществлению контроля за соблюдением стандартов </w:t>
      </w:r>
      <w:r w:rsidR="00366989" w:rsidRPr="00FD7BEF">
        <w:rPr>
          <w:sz w:val="28"/>
          <w:szCs w:val="28"/>
        </w:rPr>
        <w:t>раскрытия информации</w:t>
      </w:r>
      <w:r w:rsidRPr="00FD7BEF">
        <w:rPr>
          <w:sz w:val="28"/>
          <w:szCs w:val="28"/>
        </w:rPr>
        <w:t xml:space="preserve"> субъектов оптового и розничных рынков электроэнергии;</w:t>
      </w:r>
    </w:p>
    <w:p w:rsidR="00A461A9" w:rsidRPr="00FD7BEF" w:rsidRDefault="00366989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Кроме того, отдел:</w:t>
      </w:r>
    </w:p>
    <w:p w:rsidR="00366989" w:rsidRPr="00FD7BEF" w:rsidRDefault="00366989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- устанавливает доминирующее положение </w:t>
      </w:r>
      <w:proofErr w:type="spellStart"/>
      <w:r w:rsidRPr="00FD7BEF">
        <w:rPr>
          <w:sz w:val="28"/>
          <w:szCs w:val="28"/>
        </w:rPr>
        <w:t>хозсубъекта</w:t>
      </w:r>
      <w:proofErr w:type="spellEnd"/>
      <w:r w:rsidRPr="00FD7BEF">
        <w:rPr>
          <w:sz w:val="28"/>
          <w:szCs w:val="28"/>
        </w:rPr>
        <w:t xml:space="preserve"> при рассмотрении дел о нарушении антимонопольного законодательства и при осуществлении государственного контроля за экономической концентрацией;</w:t>
      </w:r>
    </w:p>
    <w:p w:rsidR="00366989" w:rsidRPr="00FD7BEF" w:rsidRDefault="00366989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исполняет государственную функцию по согласованию создания и реорганизации коммерческих организаций в случаях, установленных антимонопольным законодательством;</w:t>
      </w:r>
    </w:p>
    <w:p w:rsidR="00366989" w:rsidRPr="00FC0E99" w:rsidRDefault="00366989" w:rsidP="00FC0E99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- исполняет государственную функцию по согласованию приобретения акций (долей) в уставном капитале коммерческих организаций, получения в собственность или пользование основных производственных средств или нематериальных активов, приобретения прав, позволяющих определять условия ведения </w:t>
      </w:r>
      <w:proofErr w:type="spellStart"/>
      <w:r w:rsidRPr="00FD7BEF">
        <w:rPr>
          <w:sz w:val="28"/>
          <w:szCs w:val="28"/>
        </w:rPr>
        <w:t>хозсубъектом</w:t>
      </w:r>
      <w:proofErr w:type="spellEnd"/>
      <w:r w:rsidRPr="00FD7BEF">
        <w:rPr>
          <w:sz w:val="28"/>
          <w:szCs w:val="28"/>
        </w:rPr>
        <w:t xml:space="preserve"> его предпринимательской деятельности;</w:t>
      </w:r>
    </w:p>
    <w:p w:rsidR="00D257D2" w:rsidRPr="00FC0E99" w:rsidRDefault="00D257D2" w:rsidP="00FD7BEF">
      <w:pPr>
        <w:ind w:firstLine="709"/>
        <w:jc w:val="both"/>
        <w:rPr>
          <w:b/>
          <w:sz w:val="28"/>
          <w:szCs w:val="28"/>
        </w:rPr>
      </w:pPr>
      <w:r w:rsidRPr="00FC0E99">
        <w:rPr>
          <w:b/>
          <w:sz w:val="28"/>
          <w:szCs w:val="28"/>
        </w:rPr>
        <w:t>Одним из важнейших направлений деятельности отдела является контроль за соблюдением положений Главы 2 Закона о защите конкуренции «Монополистическая деятельность».</w:t>
      </w:r>
    </w:p>
    <w:p w:rsidR="003743E2" w:rsidRPr="00FD7BEF" w:rsidRDefault="00D257D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Основной процент поступающих заявлений связан с признаками нарушения статьи 10</w:t>
      </w:r>
      <w:r w:rsidRPr="00FD7BEF">
        <w:rPr>
          <w:b/>
          <w:sz w:val="28"/>
          <w:szCs w:val="28"/>
        </w:rPr>
        <w:t xml:space="preserve"> </w:t>
      </w:r>
      <w:r w:rsidRPr="00FD7BEF">
        <w:rPr>
          <w:sz w:val="28"/>
          <w:szCs w:val="28"/>
        </w:rPr>
        <w:t>Закона о защите конкуренции, которой установлен запрет на злоупотребление хозяйствующими субъектами доминирующим положением.</w:t>
      </w:r>
    </w:p>
    <w:p w:rsidR="00F031E0" w:rsidRPr="00FD7BEF" w:rsidRDefault="0094557A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Так, в</w:t>
      </w:r>
      <w:r w:rsidR="00223145" w:rsidRPr="00FD7BEF">
        <w:rPr>
          <w:sz w:val="28"/>
          <w:szCs w:val="28"/>
        </w:rPr>
        <w:t xml:space="preserve"> </w:t>
      </w:r>
      <w:r w:rsidR="00E703C6" w:rsidRPr="00FD7BEF">
        <w:rPr>
          <w:sz w:val="28"/>
          <w:szCs w:val="28"/>
        </w:rPr>
        <w:t>2017 году</w:t>
      </w:r>
      <w:r w:rsidR="00223145" w:rsidRPr="00FD7BEF">
        <w:rPr>
          <w:sz w:val="28"/>
          <w:szCs w:val="28"/>
        </w:rPr>
        <w:t xml:space="preserve"> </w:t>
      </w:r>
      <w:r w:rsidR="00F031E0" w:rsidRPr="00FD7BEF">
        <w:rPr>
          <w:sz w:val="28"/>
          <w:szCs w:val="28"/>
        </w:rPr>
        <w:t xml:space="preserve">Управлением рассмотрено </w:t>
      </w:r>
      <w:r w:rsidR="00E703C6" w:rsidRPr="00FD7BEF">
        <w:rPr>
          <w:sz w:val="28"/>
          <w:szCs w:val="28"/>
        </w:rPr>
        <w:t>68</w:t>
      </w:r>
      <w:r w:rsidR="00F031E0" w:rsidRPr="00FD7BEF">
        <w:rPr>
          <w:sz w:val="28"/>
          <w:szCs w:val="28"/>
        </w:rPr>
        <w:t xml:space="preserve"> заявление физических и юридических лиц в отношении хозяйствующих субъектов, занимающих доминирующее положение на товарных рынках оказания услуг электроснабжения, теплоснабжения, газоснабжения, водоснабжения и водоотведения, авиаперевозок, связи, жилищно-коммунального хозяйства и других.</w:t>
      </w:r>
    </w:p>
    <w:p w:rsidR="003743E2" w:rsidRPr="00FD7BEF" w:rsidRDefault="003743E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Из них в</w:t>
      </w:r>
      <w:r w:rsidR="00E703C6" w:rsidRPr="00FD7BEF">
        <w:rPr>
          <w:sz w:val="28"/>
          <w:szCs w:val="28"/>
        </w:rPr>
        <w:t xml:space="preserve"> 62</w:t>
      </w:r>
      <w:r w:rsidR="00D257D2" w:rsidRPr="00FD7BEF">
        <w:rPr>
          <w:sz w:val="28"/>
          <w:szCs w:val="28"/>
        </w:rPr>
        <w:t xml:space="preserve"> </w:t>
      </w:r>
      <w:r w:rsidR="00F031E0" w:rsidRPr="00FD7BEF">
        <w:rPr>
          <w:sz w:val="28"/>
          <w:szCs w:val="28"/>
        </w:rPr>
        <w:t>случаях</w:t>
      </w:r>
      <w:r w:rsidR="00D257D2" w:rsidRPr="00FD7BEF">
        <w:rPr>
          <w:sz w:val="28"/>
          <w:szCs w:val="28"/>
        </w:rPr>
        <w:t xml:space="preserve"> </w:t>
      </w:r>
      <w:r w:rsidRPr="00FD7BEF">
        <w:rPr>
          <w:sz w:val="28"/>
          <w:szCs w:val="28"/>
        </w:rPr>
        <w:t xml:space="preserve">Управлением </w:t>
      </w:r>
      <w:r w:rsidR="0094557A" w:rsidRPr="00FD7BEF">
        <w:rPr>
          <w:sz w:val="28"/>
          <w:szCs w:val="28"/>
        </w:rPr>
        <w:t>отказано</w:t>
      </w:r>
      <w:r w:rsidR="00223145" w:rsidRPr="00FD7BEF">
        <w:rPr>
          <w:sz w:val="28"/>
          <w:szCs w:val="28"/>
        </w:rPr>
        <w:t xml:space="preserve"> в возбуждении дела </w:t>
      </w:r>
      <w:r w:rsidR="0094557A" w:rsidRPr="00FD7BEF">
        <w:rPr>
          <w:sz w:val="28"/>
          <w:szCs w:val="28"/>
        </w:rPr>
        <w:t xml:space="preserve">в связи с отсутствием признаков нарушения </w:t>
      </w:r>
      <w:r w:rsidR="00F031E0" w:rsidRPr="00FD7BEF">
        <w:rPr>
          <w:sz w:val="28"/>
          <w:szCs w:val="28"/>
        </w:rPr>
        <w:t>антимонопольного законодательства</w:t>
      </w:r>
      <w:r w:rsidR="0094557A" w:rsidRPr="00FD7BEF">
        <w:rPr>
          <w:sz w:val="28"/>
          <w:szCs w:val="28"/>
        </w:rPr>
        <w:t>.</w:t>
      </w:r>
    </w:p>
    <w:p w:rsidR="009F324B" w:rsidRPr="00FD7BEF" w:rsidRDefault="007D549B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В</w:t>
      </w:r>
      <w:r w:rsidR="0094557A" w:rsidRPr="00FD7BEF">
        <w:rPr>
          <w:sz w:val="28"/>
          <w:szCs w:val="28"/>
        </w:rPr>
        <w:t xml:space="preserve"> </w:t>
      </w:r>
      <w:r w:rsidR="00E703C6" w:rsidRPr="00FD7BEF">
        <w:rPr>
          <w:sz w:val="28"/>
          <w:szCs w:val="28"/>
        </w:rPr>
        <w:t>2017 году Управлением рассмотрено 6 дел</w:t>
      </w:r>
      <w:r w:rsidR="0094557A" w:rsidRPr="00FD7BEF">
        <w:rPr>
          <w:sz w:val="28"/>
          <w:szCs w:val="28"/>
        </w:rPr>
        <w:t xml:space="preserve"> о нарушении антимонопольного законодательства, из которых</w:t>
      </w:r>
      <w:r w:rsidR="009F324B" w:rsidRPr="00FD7BEF">
        <w:rPr>
          <w:sz w:val="28"/>
          <w:szCs w:val="28"/>
        </w:rPr>
        <w:t>:</w:t>
      </w:r>
    </w:p>
    <w:p w:rsidR="009F324B" w:rsidRPr="00FD7BEF" w:rsidRDefault="0094557A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по 2 делам производство по делу прекращено</w:t>
      </w:r>
      <w:r w:rsidR="009F324B" w:rsidRPr="00FD7BEF">
        <w:rPr>
          <w:sz w:val="28"/>
          <w:szCs w:val="28"/>
        </w:rPr>
        <w:t xml:space="preserve"> </w:t>
      </w:r>
      <w:r w:rsidR="00A4128C" w:rsidRPr="00FD7BEF">
        <w:rPr>
          <w:sz w:val="28"/>
          <w:szCs w:val="28"/>
        </w:rPr>
        <w:t xml:space="preserve">в связи с отсутствием </w:t>
      </w:r>
      <w:r w:rsidR="009F324B" w:rsidRPr="00FD7BEF">
        <w:rPr>
          <w:sz w:val="28"/>
          <w:szCs w:val="28"/>
        </w:rPr>
        <w:t>нарушения антимонопольного законодательства</w:t>
      </w:r>
      <w:r w:rsidR="00366989" w:rsidRPr="00FD7BEF">
        <w:rPr>
          <w:sz w:val="28"/>
          <w:szCs w:val="28"/>
        </w:rPr>
        <w:t>:</w:t>
      </w:r>
    </w:p>
    <w:p w:rsidR="009F324B" w:rsidRPr="00FC0E99" w:rsidRDefault="009626D6" w:rsidP="00FD7BEF">
      <w:pPr>
        <w:ind w:firstLine="709"/>
        <w:jc w:val="both"/>
        <w:rPr>
          <w:i/>
          <w:sz w:val="28"/>
          <w:szCs w:val="28"/>
        </w:rPr>
      </w:pPr>
      <w:r w:rsidRPr="00FD7BEF">
        <w:rPr>
          <w:sz w:val="28"/>
          <w:szCs w:val="28"/>
        </w:rPr>
        <w:t xml:space="preserve">- </w:t>
      </w:r>
      <w:r w:rsidR="009F324B" w:rsidRPr="00FC0E99">
        <w:rPr>
          <w:i/>
          <w:sz w:val="28"/>
          <w:szCs w:val="28"/>
        </w:rPr>
        <w:t>по заявлению ПАО «ТГК-2» на действия ООО «Газпром межрегионгаз Вологда», выразившиеся в неправомерном введении в отношении контрагента ограничения режима поставки газа;</w:t>
      </w:r>
    </w:p>
    <w:p w:rsidR="009F324B" w:rsidRPr="00FD7BEF" w:rsidRDefault="009626D6" w:rsidP="00FD7BEF">
      <w:pPr>
        <w:ind w:firstLine="709"/>
        <w:jc w:val="both"/>
        <w:rPr>
          <w:sz w:val="28"/>
          <w:szCs w:val="28"/>
        </w:rPr>
      </w:pPr>
      <w:r w:rsidRPr="00FC0E99">
        <w:rPr>
          <w:i/>
          <w:sz w:val="28"/>
          <w:szCs w:val="28"/>
        </w:rPr>
        <w:lastRenderedPageBreak/>
        <w:t xml:space="preserve">- </w:t>
      </w:r>
      <w:r w:rsidR="009F324B" w:rsidRPr="00FC0E99">
        <w:rPr>
          <w:i/>
          <w:sz w:val="28"/>
          <w:szCs w:val="28"/>
        </w:rPr>
        <w:t>по заявлению ООО «</w:t>
      </w:r>
      <w:proofErr w:type="spellStart"/>
      <w:r w:rsidR="009F324B" w:rsidRPr="00FC0E99">
        <w:rPr>
          <w:i/>
          <w:sz w:val="28"/>
          <w:szCs w:val="28"/>
        </w:rPr>
        <w:t>Агрострой</w:t>
      </w:r>
      <w:proofErr w:type="spellEnd"/>
      <w:r w:rsidR="009F324B" w:rsidRPr="00FC0E99">
        <w:rPr>
          <w:i/>
          <w:sz w:val="28"/>
          <w:szCs w:val="28"/>
        </w:rPr>
        <w:t xml:space="preserve">» на действия ООО «КЭС», выразившееся </w:t>
      </w:r>
      <w:r w:rsidR="009234FF" w:rsidRPr="00FC0E99">
        <w:rPr>
          <w:i/>
          <w:sz w:val="28"/>
          <w:szCs w:val="28"/>
        </w:rPr>
        <w:t>в неправомерном введении режима ограничения потребления электрической энергии</w:t>
      </w:r>
      <w:r w:rsidR="009234FF" w:rsidRPr="00FD7BEF">
        <w:rPr>
          <w:sz w:val="28"/>
          <w:szCs w:val="28"/>
        </w:rPr>
        <w:t>.</w:t>
      </w:r>
    </w:p>
    <w:p w:rsidR="009626D6" w:rsidRPr="00FD7BEF" w:rsidRDefault="00A4128C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по 4</w:t>
      </w:r>
      <w:r w:rsidR="0094557A" w:rsidRPr="00FD7BEF">
        <w:rPr>
          <w:sz w:val="28"/>
          <w:szCs w:val="28"/>
        </w:rPr>
        <w:t xml:space="preserve"> делам выявлены нарушения статьи</w:t>
      </w:r>
      <w:r w:rsidR="009626D6" w:rsidRPr="00FD7BEF">
        <w:rPr>
          <w:sz w:val="28"/>
          <w:szCs w:val="28"/>
        </w:rPr>
        <w:t xml:space="preserve"> 10 Закона о защите конкуренции:</w:t>
      </w:r>
    </w:p>
    <w:p w:rsidR="009234FF" w:rsidRPr="00FC0E99" w:rsidRDefault="009626D6" w:rsidP="00FD7BEF">
      <w:pPr>
        <w:ind w:firstLine="709"/>
        <w:jc w:val="both"/>
        <w:rPr>
          <w:i/>
          <w:sz w:val="28"/>
          <w:szCs w:val="28"/>
        </w:rPr>
      </w:pPr>
      <w:r w:rsidRPr="00FC0E99">
        <w:rPr>
          <w:i/>
          <w:sz w:val="28"/>
          <w:szCs w:val="28"/>
        </w:rPr>
        <w:t xml:space="preserve">- </w:t>
      </w:r>
      <w:r w:rsidR="00C475CE">
        <w:rPr>
          <w:i/>
          <w:sz w:val="28"/>
          <w:szCs w:val="28"/>
        </w:rPr>
        <w:t>р</w:t>
      </w:r>
      <w:r w:rsidR="00366989" w:rsidRPr="00FC0E99">
        <w:rPr>
          <w:i/>
          <w:sz w:val="28"/>
          <w:szCs w:val="28"/>
        </w:rPr>
        <w:t xml:space="preserve">ешением </w:t>
      </w:r>
      <w:r w:rsidRPr="00FC0E99">
        <w:rPr>
          <w:i/>
          <w:sz w:val="28"/>
          <w:szCs w:val="28"/>
        </w:rPr>
        <w:t xml:space="preserve">Управления ООО «Водоканал» признано нарушившим пункт 5 части 1 статьи 10 Закона о защите </w:t>
      </w:r>
      <w:r w:rsidR="00453794" w:rsidRPr="00FC0E99">
        <w:rPr>
          <w:i/>
          <w:sz w:val="28"/>
          <w:szCs w:val="28"/>
        </w:rPr>
        <w:t>конкуренции,</w:t>
      </w:r>
      <w:r w:rsidRPr="00FC0E99">
        <w:rPr>
          <w:i/>
          <w:sz w:val="28"/>
          <w:szCs w:val="28"/>
        </w:rPr>
        <w:t xml:space="preserve"> выразившиеся в неправомерном отказе заключить с АО «Главное управление жилищно-коммунального хозяйства» договор по транспортировке питьевой воды, необходимый для обеспечения надежного и бесперебойного холодного водоснабжения;</w:t>
      </w:r>
    </w:p>
    <w:p w:rsidR="009626D6" w:rsidRPr="00FC0E99" w:rsidRDefault="009626D6" w:rsidP="00FD7BEF">
      <w:pPr>
        <w:ind w:firstLine="709"/>
        <w:jc w:val="both"/>
        <w:rPr>
          <w:i/>
          <w:sz w:val="28"/>
          <w:szCs w:val="28"/>
        </w:rPr>
      </w:pPr>
      <w:r w:rsidRPr="00FC0E99">
        <w:rPr>
          <w:i/>
          <w:sz w:val="28"/>
          <w:szCs w:val="28"/>
        </w:rPr>
        <w:t>- АО</w:t>
      </w:r>
      <w:r w:rsidRPr="00FC0E99">
        <w:rPr>
          <w:bCs/>
          <w:i/>
          <w:sz w:val="28"/>
          <w:szCs w:val="28"/>
        </w:rPr>
        <w:t xml:space="preserve"> «Газпром газораспределение Вологда» признано нарушившим </w:t>
      </w:r>
      <w:r w:rsidR="00453794" w:rsidRPr="00FC0E99">
        <w:rPr>
          <w:bCs/>
          <w:i/>
          <w:sz w:val="28"/>
          <w:szCs w:val="28"/>
        </w:rPr>
        <w:t xml:space="preserve">антимонопольное законодательство </w:t>
      </w:r>
      <w:r w:rsidRPr="00FC0E99">
        <w:rPr>
          <w:bCs/>
          <w:i/>
          <w:sz w:val="28"/>
          <w:szCs w:val="28"/>
        </w:rPr>
        <w:t>выразившееся в</w:t>
      </w:r>
      <w:r w:rsidRPr="00FC0E99">
        <w:rPr>
          <w:i/>
          <w:sz w:val="28"/>
          <w:szCs w:val="28"/>
        </w:rPr>
        <w:t xml:space="preserve"> злоупотреблении доминирующим положением путем взимания платы за проведение на своих сетях работ, направленных на устранение </w:t>
      </w:r>
      <w:r w:rsidR="00453794" w:rsidRPr="00FC0E99">
        <w:rPr>
          <w:i/>
          <w:sz w:val="28"/>
          <w:szCs w:val="28"/>
        </w:rPr>
        <w:t xml:space="preserve">аварийных ситуаций, связанных с утечками природного газа на сетях внутридомового и внутриквартирного газового оборудования </w:t>
      </w:r>
      <w:r w:rsidRPr="00FC0E99">
        <w:rPr>
          <w:i/>
          <w:sz w:val="28"/>
          <w:szCs w:val="28"/>
        </w:rPr>
        <w:t xml:space="preserve">и на обеспечение повторного пуска газа для возобновления оказания услуг по газоснабжению потребителей многоквартирных домов, находящихся в городах Вологде, Череповце, поселке </w:t>
      </w:r>
      <w:proofErr w:type="spellStart"/>
      <w:r w:rsidRPr="00FC0E99">
        <w:rPr>
          <w:i/>
          <w:sz w:val="28"/>
          <w:szCs w:val="28"/>
        </w:rPr>
        <w:t>Тоншалово</w:t>
      </w:r>
      <w:proofErr w:type="spellEnd"/>
      <w:r w:rsidRPr="00FC0E99">
        <w:rPr>
          <w:i/>
          <w:sz w:val="28"/>
          <w:szCs w:val="28"/>
        </w:rPr>
        <w:t xml:space="preserve"> Череповецкого района, посел</w:t>
      </w:r>
      <w:r w:rsidR="00453794" w:rsidRPr="00FC0E99">
        <w:rPr>
          <w:i/>
          <w:sz w:val="28"/>
          <w:szCs w:val="28"/>
        </w:rPr>
        <w:t>ке Майский Вологодского района;</w:t>
      </w:r>
    </w:p>
    <w:p w:rsidR="00453794" w:rsidRPr="00FC0E99" w:rsidRDefault="00453794" w:rsidP="00FD7BEF">
      <w:pPr>
        <w:ind w:firstLine="709"/>
        <w:jc w:val="both"/>
        <w:rPr>
          <w:i/>
          <w:sz w:val="28"/>
          <w:szCs w:val="28"/>
        </w:rPr>
      </w:pPr>
      <w:r w:rsidRPr="00FC0E99">
        <w:rPr>
          <w:i/>
          <w:sz w:val="28"/>
          <w:szCs w:val="28"/>
        </w:rPr>
        <w:t>- ООО «Кирилловская электросеть» признано нарушившим пункты 3 и 10 статьи 10 Закона о защите конкуренции</w:t>
      </w:r>
      <w:r w:rsidR="00C475CE">
        <w:rPr>
          <w:i/>
          <w:sz w:val="28"/>
          <w:szCs w:val="28"/>
        </w:rPr>
        <w:t>,</w:t>
      </w:r>
      <w:r w:rsidRPr="00FC0E99">
        <w:rPr>
          <w:i/>
          <w:sz w:val="28"/>
          <w:szCs w:val="28"/>
        </w:rPr>
        <w:t xml:space="preserve"> выраженные в </w:t>
      </w:r>
      <w:r w:rsidR="003C38D0" w:rsidRPr="00FC0E99">
        <w:rPr>
          <w:i/>
          <w:sz w:val="28"/>
          <w:szCs w:val="28"/>
        </w:rPr>
        <w:t>навязывании невыгодных</w:t>
      </w:r>
      <w:r w:rsidRPr="00FC0E99">
        <w:rPr>
          <w:i/>
          <w:sz w:val="28"/>
          <w:szCs w:val="28"/>
        </w:rPr>
        <w:t xml:space="preserve"> условий по договору об осуществлении технологического присоединения к электрическим сетям</w:t>
      </w:r>
      <w:r w:rsidR="00C475CE">
        <w:rPr>
          <w:i/>
          <w:sz w:val="28"/>
          <w:szCs w:val="28"/>
        </w:rPr>
        <w:t>,</w:t>
      </w:r>
      <w:r w:rsidR="003C38D0" w:rsidRPr="00FC0E99">
        <w:rPr>
          <w:i/>
          <w:sz w:val="28"/>
          <w:szCs w:val="28"/>
        </w:rPr>
        <w:t xml:space="preserve"> заключенного</w:t>
      </w:r>
      <w:r w:rsidRPr="00FC0E99">
        <w:rPr>
          <w:i/>
          <w:sz w:val="28"/>
          <w:szCs w:val="28"/>
        </w:rPr>
        <w:t xml:space="preserve"> с ООО «</w:t>
      </w:r>
      <w:proofErr w:type="spellStart"/>
      <w:r w:rsidRPr="00FC0E99">
        <w:rPr>
          <w:i/>
          <w:sz w:val="28"/>
          <w:szCs w:val="28"/>
        </w:rPr>
        <w:t>Агрострой</w:t>
      </w:r>
      <w:proofErr w:type="spellEnd"/>
      <w:r w:rsidRPr="00FC0E99">
        <w:rPr>
          <w:i/>
          <w:sz w:val="28"/>
          <w:szCs w:val="28"/>
        </w:rPr>
        <w:t>»</w:t>
      </w:r>
      <w:r w:rsidR="00C475CE">
        <w:rPr>
          <w:i/>
          <w:sz w:val="28"/>
          <w:szCs w:val="28"/>
        </w:rPr>
        <w:t>, а также</w:t>
      </w:r>
      <w:r w:rsidR="008F7E7A" w:rsidRPr="00FC0E99">
        <w:rPr>
          <w:i/>
          <w:sz w:val="28"/>
          <w:szCs w:val="28"/>
        </w:rPr>
        <w:t xml:space="preserve"> нарушение установленного порядка ценообразования</w:t>
      </w:r>
      <w:r w:rsidR="003C38D0" w:rsidRPr="00FC0E99">
        <w:rPr>
          <w:i/>
          <w:sz w:val="28"/>
          <w:szCs w:val="28"/>
        </w:rPr>
        <w:t xml:space="preserve"> при определении платы за осуществление технологического присоединения.</w:t>
      </w:r>
    </w:p>
    <w:p w:rsidR="009626D6" w:rsidRPr="00FD7BEF" w:rsidRDefault="009626D6" w:rsidP="00FD7BEF">
      <w:pPr>
        <w:ind w:firstLine="709"/>
        <w:jc w:val="both"/>
        <w:rPr>
          <w:sz w:val="28"/>
          <w:szCs w:val="28"/>
        </w:rPr>
      </w:pPr>
    </w:p>
    <w:p w:rsidR="00A4128C" w:rsidRPr="00FD7BEF" w:rsidRDefault="00A4128C" w:rsidP="00FD7BEF">
      <w:pPr>
        <w:ind w:firstLine="709"/>
        <w:jc w:val="both"/>
        <w:rPr>
          <w:b/>
          <w:sz w:val="28"/>
          <w:szCs w:val="28"/>
        </w:rPr>
      </w:pPr>
      <w:r w:rsidRPr="00FD7BEF">
        <w:rPr>
          <w:b/>
          <w:sz w:val="28"/>
          <w:szCs w:val="28"/>
        </w:rPr>
        <w:t>Предлагаю остановиться на обсуждении дела о нарушении антимонопольного законодательства</w:t>
      </w:r>
      <w:r w:rsidR="003C38D0" w:rsidRPr="00FD7BEF">
        <w:rPr>
          <w:b/>
          <w:sz w:val="28"/>
          <w:szCs w:val="28"/>
        </w:rPr>
        <w:t xml:space="preserve"> возбужденного в январе 2017 года в отношении крупного поставщика нефтепродуктов ООО «ЛУКОЙЛ-Волганефтепродукт»</w:t>
      </w:r>
      <w:r w:rsidRPr="00FD7BEF">
        <w:rPr>
          <w:b/>
          <w:sz w:val="28"/>
          <w:szCs w:val="28"/>
        </w:rPr>
        <w:t xml:space="preserve">, </w:t>
      </w:r>
      <w:r w:rsidR="00FC0E99">
        <w:rPr>
          <w:b/>
          <w:sz w:val="28"/>
          <w:szCs w:val="28"/>
        </w:rPr>
        <w:t>результаты которого</w:t>
      </w:r>
      <w:r w:rsidRPr="00FD7BEF">
        <w:rPr>
          <w:b/>
          <w:sz w:val="28"/>
          <w:szCs w:val="28"/>
        </w:rPr>
        <w:t xml:space="preserve"> </w:t>
      </w:r>
      <w:r w:rsidR="00FC0E99">
        <w:rPr>
          <w:b/>
          <w:sz w:val="28"/>
          <w:szCs w:val="28"/>
        </w:rPr>
        <w:t>могут быть интересны</w:t>
      </w:r>
      <w:r w:rsidRPr="00FD7BEF">
        <w:rPr>
          <w:b/>
          <w:sz w:val="28"/>
          <w:szCs w:val="28"/>
        </w:rPr>
        <w:t xml:space="preserve"> для всех автомобилистов Вологодской области.</w:t>
      </w:r>
    </w:p>
    <w:p w:rsidR="00A4128C" w:rsidRPr="00FD7BEF" w:rsidRDefault="00A064DB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В ходе рассмотрения дела </w:t>
      </w:r>
      <w:r w:rsidR="00A4128C" w:rsidRPr="00FD7BEF">
        <w:rPr>
          <w:sz w:val="28"/>
          <w:szCs w:val="28"/>
        </w:rPr>
        <w:t xml:space="preserve">Управлением установлено, что </w:t>
      </w:r>
      <w:r w:rsidR="00A4128C" w:rsidRPr="00FD7BEF">
        <w:rPr>
          <w:bCs/>
          <w:sz w:val="28"/>
          <w:szCs w:val="28"/>
        </w:rPr>
        <w:t>ООО «ЛУКОЙЛ-Волганефтепродукт»</w:t>
      </w:r>
      <w:r w:rsidR="00A4128C" w:rsidRPr="00FD7BEF">
        <w:rPr>
          <w:sz w:val="28"/>
          <w:szCs w:val="28"/>
        </w:rPr>
        <w:t xml:space="preserve"> в соответствующих географических границах на территории Вологодской области занимает долю более 50%:</w:t>
      </w:r>
    </w:p>
    <w:p w:rsidR="00A4128C" w:rsidRPr="00FD7BEF" w:rsidRDefault="00A4128C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в 2015 году на 55 локальных розничных рынках автомобильных бензинов (в том числе по бензину марки АИ-92 – на 25 рынках, по бензину марки АИ-95 – на 25 рынках), на 23 локальных розничных рынках дизельного топлива;</w:t>
      </w:r>
    </w:p>
    <w:p w:rsidR="00A4128C" w:rsidRPr="00FD7BEF" w:rsidRDefault="00A4128C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в 2016 году на 54 локальных розничных рынках автомобильных бензинов (в том числе по бензину марки АИ-92 – на 24 рынках, по бензину марки АИ-95 – на 25 рынках); на 23 локальных розничных рынках дизельного топлива.</w:t>
      </w:r>
    </w:p>
    <w:p w:rsidR="00A4128C" w:rsidRPr="00FD7BEF" w:rsidRDefault="00C475CE" w:rsidP="00FD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</w:t>
      </w:r>
      <w:r w:rsidR="00A4128C" w:rsidRPr="00FD7BEF">
        <w:rPr>
          <w:sz w:val="28"/>
          <w:szCs w:val="28"/>
        </w:rPr>
        <w:t xml:space="preserve"> положение </w:t>
      </w:r>
      <w:r w:rsidR="00A4128C" w:rsidRPr="00FD7BEF">
        <w:rPr>
          <w:bCs/>
          <w:sz w:val="28"/>
          <w:szCs w:val="28"/>
        </w:rPr>
        <w:t>ООО «ЛУКОЙЛ-Волганефтепродукт»</w:t>
      </w:r>
      <w:r w:rsidR="00A4128C" w:rsidRPr="00FD7BEF">
        <w:rPr>
          <w:sz w:val="28"/>
          <w:szCs w:val="28"/>
        </w:rPr>
        <w:t xml:space="preserve"> на указанных товарных рынках в пределах обозначенных географических границ</w:t>
      </w:r>
      <w:r w:rsidR="00A4128C" w:rsidRPr="00FD7BEF">
        <w:rPr>
          <w:bCs/>
          <w:sz w:val="28"/>
          <w:szCs w:val="28"/>
        </w:rPr>
        <w:t xml:space="preserve"> на территории Вологодской области </w:t>
      </w:r>
      <w:r w:rsidR="00A4128C" w:rsidRPr="00FD7BEF">
        <w:rPr>
          <w:sz w:val="28"/>
          <w:szCs w:val="28"/>
        </w:rPr>
        <w:t>является доминирующим.</w:t>
      </w:r>
    </w:p>
    <w:p w:rsidR="00A4128C" w:rsidRPr="00FD7BEF" w:rsidRDefault="00A4128C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Согласно </w:t>
      </w:r>
      <w:hyperlink r:id="rId42" w:history="1">
        <w:r w:rsidRPr="00FD7BEF">
          <w:rPr>
            <w:sz w:val="28"/>
            <w:szCs w:val="28"/>
          </w:rPr>
          <w:t>части 1 статьи 6</w:t>
        </w:r>
      </w:hyperlink>
      <w:r w:rsidRPr="00FD7BEF">
        <w:rPr>
          <w:sz w:val="28"/>
          <w:szCs w:val="28"/>
        </w:rPr>
        <w:t xml:space="preserve"> Закона о защите конкуренции монопольно высокой ценой товара является цена, установленная занимающим доминирующее положение хозяйствующим субъектом, если эта цена превышает сумму необходимых для производства и реализации такого товара расходов и прибыли и цену, которая сформировалась в условиях конкуренции на товарном рынке, сопоставимом по </w:t>
      </w:r>
      <w:r w:rsidRPr="00FD7BEF">
        <w:rPr>
          <w:sz w:val="28"/>
          <w:szCs w:val="28"/>
        </w:rPr>
        <w:lastRenderedPageBreak/>
        <w:t>составу покупателей или продавцов товара, условиям обращения товара, условиям доступа на товарный рынок, государственному регулированию, включая налогообложение и таможенно-тарифное регулирование, при наличии такого рынка на территории Российской Федерации или за ее пределами, в том числе установленная путем поддержания или не снижения ранее установленной цены товара, если при этом выполняются в совокупности следующие условия:</w:t>
      </w:r>
    </w:p>
    <w:p w:rsidR="00A4128C" w:rsidRPr="00FD7BEF" w:rsidRDefault="00A4128C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а) расходы, необходимые для производства и реализации товара, существенно снизились;</w:t>
      </w:r>
    </w:p>
    <w:p w:rsidR="00A4128C" w:rsidRPr="00FD7BEF" w:rsidRDefault="00A4128C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б) состав продавцов или покупателей товара обусловливает возможность изменения цены товара в сторону уменьшения;</w:t>
      </w:r>
    </w:p>
    <w:p w:rsidR="00A4128C" w:rsidRPr="00FD7BEF" w:rsidRDefault="00A4128C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в) условия обращения товара на товарном рынке, в том числе обусловленные мерами государственного регулирования, включая налогообложение, тарифное регулирование, обеспечивают возможность изменения цены товара в сторону уменьшения.</w:t>
      </w:r>
    </w:p>
    <w:p w:rsidR="00A064DB" w:rsidRPr="00FD7BEF" w:rsidRDefault="00A064DB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Поскольку Управлением сопоставимые рынки не установлены, проверка обоснованности установления Обществом цен при розничной реализации автомобильных бензинов марок АИ-92, АИ-95 и дизельного топлива проведена с учетом применения затратного метода.</w:t>
      </w:r>
    </w:p>
    <w:p w:rsidR="00A064DB" w:rsidRPr="00FD7BEF" w:rsidRDefault="00624F84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В связи с тем, что у</w:t>
      </w:r>
      <w:r w:rsidR="00A064DB" w:rsidRPr="00FD7BEF">
        <w:rPr>
          <w:sz w:val="28"/>
          <w:szCs w:val="28"/>
        </w:rPr>
        <w:t xml:space="preserve">становленные ООО «ЛУКОЙЛ-Волганефтепродукт» розничные цены </w:t>
      </w:r>
      <w:r w:rsidRPr="00FD7BEF">
        <w:rPr>
          <w:sz w:val="28"/>
          <w:szCs w:val="28"/>
        </w:rPr>
        <w:t>на автомобильные бензины</w:t>
      </w:r>
      <w:r w:rsidR="00A064DB" w:rsidRPr="00FD7BEF">
        <w:rPr>
          <w:sz w:val="28"/>
          <w:szCs w:val="28"/>
        </w:rPr>
        <w:t xml:space="preserve"> в</w:t>
      </w:r>
      <w:r w:rsidRPr="00FD7BEF">
        <w:rPr>
          <w:sz w:val="28"/>
          <w:szCs w:val="28"/>
        </w:rPr>
        <w:t xml:space="preserve"> анализируемые периоды превышали</w:t>
      </w:r>
      <w:r w:rsidR="00A064DB" w:rsidRPr="00FD7BEF">
        <w:rPr>
          <w:sz w:val="28"/>
          <w:szCs w:val="28"/>
        </w:rPr>
        <w:t xml:space="preserve"> сумму необходимых для осуществления данного вида деятельности расходов и прибыли</w:t>
      </w:r>
      <w:r w:rsidRPr="00FD7BEF">
        <w:rPr>
          <w:sz w:val="28"/>
          <w:szCs w:val="28"/>
        </w:rPr>
        <w:t>, р</w:t>
      </w:r>
      <w:r w:rsidR="00A064DB" w:rsidRPr="00FD7BEF">
        <w:rPr>
          <w:sz w:val="28"/>
          <w:szCs w:val="28"/>
        </w:rPr>
        <w:t>ешением Управления ООО «ЛУКОЙЛ-Волганефтепродукт» признано</w:t>
      </w:r>
      <w:r w:rsidRPr="00FD7BEF">
        <w:rPr>
          <w:sz w:val="28"/>
          <w:szCs w:val="28"/>
        </w:rPr>
        <w:t xml:space="preserve"> нарушившим пункт 1 части 1 статьи 10 Федерального закона от 26.07.2006 № 135-ФЗ «О защите конкуренции» в части злоупотреблении доминирующим положением на товарных рынках розничной реализации автомобильных бензинов в соответствующих географических границах на территории Вологодской области путем установления и поддержания монопольно высоких розничных цен на автомобильный бензин марки АИ-92 в периоды с ноября 2015 года по февраль 2016 года, октябрь 2016 года и автомобильный бензин марки АИ-95 в период с октября 2015 года по январь 2016 года.</w:t>
      </w:r>
    </w:p>
    <w:p w:rsidR="00624F84" w:rsidRPr="00FD7BEF" w:rsidRDefault="00624F84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Розничные цены на дизельное топливо, установленные Обществом на территории Вологодской области в 2015 и 2016 годах, признаками монопольно высокой цены не обладали.</w:t>
      </w:r>
    </w:p>
    <w:p w:rsidR="00624F84" w:rsidRPr="00FD7BEF" w:rsidRDefault="00624F84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Обществу выдано предписание об устранении нарушения антимонопольного законодательства.</w:t>
      </w:r>
    </w:p>
    <w:p w:rsidR="00A4128C" w:rsidRPr="00FD7BEF" w:rsidRDefault="00A4128C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Решение по делу о признании факта злоупотребления хозяйствующим субъектом доминирующим положением является поводом для возбуждения административного производства по </w:t>
      </w:r>
      <w:r w:rsidR="00680219" w:rsidRPr="00FD7BEF">
        <w:rPr>
          <w:sz w:val="28"/>
          <w:szCs w:val="28"/>
        </w:rPr>
        <w:t>части 1 или 2 статьи</w:t>
      </w:r>
      <w:r w:rsidRPr="00FD7BEF">
        <w:rPr>
          <w:sz w:val="28"/>
          <w:szCs w:val="28"/>
        </w:rPr>
        <w:t xml:space="preserve"> 14.31 КоАП РФ.</w:t>
      </w:r>
    </w:p>
    <w:p w:rsidR="00A5106C" w:rsidRPr="00FD7BEF" w:rsidRDefault="00681803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В </w:t>
      </w:r>
      <w:r w:rsidR="0019139D" w:rsidRPr="00FD7BEF">
        <w:rPr>
          <w:sz w:val="28"/>
          <w:szCs w:val="28"/>
        </w:rPr>
        <w:t>2017 году</w:t>
      </w:r>
      <w:r w:rsidRPr="00FD7BEF">
        <w:rPr>
          <w:sz w:val="28"/>
          <w:szCs w:val="28"/>
        </w:rPr>
        <w:t xml:space="preserve"> </w:t>
      </w:r>
      <w:r w:rsidR="000B5B12" w:rsidRPr="00FD7BEF">
        <w:rPr>
          <w:sz w:val="28"/>
          <w:szCs w:val="28"/>
        </w:rPr>
        <w:t xml:space="preserve">Управлением </w:t>
      </w:r>
      <w:r w:rsidRPr="00FD7BEF">
        <w:rPr>
          <w:sz w:val="28"/>
          <w:szCs w:val="28"/>
        </w:rPr>
        <w:t xml:space="preserve">вынесено </w:t>
      </w:r>
      <w:r w:rsidR="0019139D" w:rsidRPr="00FD7BEF">
        <w:rPr>
          <w:sz w:val="28"/>
          <w:szCs w:val="28"/>
        </w:rPr>
        <w:t>5</w:t>
      </w:r>
      <w:r w:rsidR="000B5B12" w:rsidRPr="00FD7BEF">
        <w:rPr>
          <w:sz w:val="28"/>
          <w:szCs w:val="28"/>
        </w:rPr>
        <w:t xml:space="preserve"> </w:t>
      </w:r>
      <w:r w:rsidRPr="00FD7BEF">
        <w:rPr>
          <w:sz w:val="28"/>
          <w:szCs w:val="28"/>
        </w:rPr>
        <w:t xml:space="preserve">постановления о привлечении к </w:t>
      </w:r>
      <w:r w:rsidR="00827278" w:rsidRPr="00FD7BEF">
        <w:rPr>
          <w:sz w:val="28"/>
          <w:szCs w:val="28"/>
        </w:rPr>
        <w:t xml:space="preserve">административной </w:t>
      </w:r>
      <w:r w:rsidRPr="00FD7BEF">
        <w:rPr>
          <w:sz w:val="28"/>
          <w:szCs w:val="28"/>
        </w:rPr>
        <w:t xml:space="preserve">ответственности по </w:t>
      </w:r>
      <w:r w:rsidR="0019139D" w:rsidRPr="00FD7BEF">
        <w:rPr>
          <w:sz w:val="28"/>
          <w:szCs w:val="28"/>
        </w:rPr>
        <w:t>статье</w:t>
      </w:r>
      <w:r w:rsidRPr="00FD7BEF">
        <w:rPr>
          <w:sz w:val="28"/>
          <w:szCs w:val="28"/>
        </w:rPr>
        <w:t xml:space="preserve"> 14.31 КоАП РФ</w:t>
      </w:r>
      <w:r w:rsidR="000B5B12" w:rsidRPr="00FD7BEF">
        <w:rPr>
          <w:sz w:val="28"/>
          <w:szCs w:val="28"/>
        </w:rPr>
        <w:t xml:space="preserve">, в том числе в </w:t>
      </w:r>
      <w:r w:rsidR="0019139D" w:rsidRPr="00FD7BEF">
        <w:rPr>
          <w:sz w:val="28"/>
          <w:szCs w:val="28"/>
        </w:rPr>
        <w:t>отношении 3 юридических лиц и 2 должностных</w:t>
      </w:r>
      <w:r w:rsidR="000B5B12" w:rsidRPr="00FD7BEF">
        <w:rPr>
          <w:sz w:val="28"/>
          <w:szCs w:val="28"/>
        </w:rPr>
        <w:t xml:space="preserve"> лиц. Общ</w:t>
      </w:r>
      <w:r w:rsidRPr="00FD7BEF">
        <w:rPr>
          <w:sz w:val="28"/>
          <w:szCs w:val="28"/>
        </w:rPr>
        <w:t>ий</w:t>
      </w:r>
      <w:r w:rsidR="000B5B12" w:rsidRPr="00FD7BEF">
        <w:rPr>
          <w:sz w:val="28"/>
          <w:szCs w:val="28"/>
        </w:rPr>
        <w:t xml:space="preserve"> </w:t>
      </w:r>
      <w:r w:rsidRPr="00FD7BEF">
        <w:rPr>
          <w:sz w:val="28"/>
          <w:szCs w:val="28"/>
        </w:rPr>
        <w:t xml:space="preserve">размер </w:t>
      </w:r>
      <w:r w:rsidR="000B5B12" w:rsidRPr="00FD7BEF">
        <w:rPr>
          <w:sz w:val="28"/>
          <w:szCs w:val="28"/>
        </w:rPr>
        <w:t xml:space="preserve">административного штрафа </w:t>
      </w:r>
      <w:r w:rsidR="00827278" w:rsidRPr="00FD7BEF">
        <w:rPr>
          <w:sz w:val="28"/>
          <w:szCs w:val="28"/>
        </w:rPr>
        <w:t xml:space="preserve">по данным делам </w:t>
      </w:r>
      <w:r w:rsidR="0019139D" w:rsidRPr="00FD7BEF">
        <w:rPr>
          <w:sz w:val="28"/>
          <w:szCs w:val="28"/>
        </w:rPr>
        <w:t xml:space="preserve">составил </w:t>
      </w:r>
      <w:r w:rsidR="00B9039C" w:rsidRPr="00FD7BEF">
        <w:rPr>
          <w:sz w:val="28"/>
          <w:szCs w:val="28"/>
        </w:rPr>
        <w:t>735</w:t>
      </w:r>
      <w:r w:rsidR="000B5B12" w:rsidRPr="00FD7BEF">
        <w:rPr>
          <w:sz w:val="28"/>
          <w:szCs w:val="28"/>
        </w:rPr>
        <w:t xml:space="preserve"> </w:t>
      </w:r>
      <w:r w:rsidR="00B9039C" w:rsidRPr="00FD7BEF">
        <w:rPr>
          <w:sz w:val="28"/>
          <w:szCs w:val="28"/>
        </w:rPr>
        <w:t>тысяч</w:t>
      </w:r>
      <w:r w:rsidR="000B5B12" w:rsidRPr="00FD7BEF">
        <w:rPr>
          <w:sz w:val="28"/>
          <w:szCs w:val="28"/>
        </w:rPr>
        <w:t xml:space="preserve"> рублей.</w:t>
      </w:r>
    </w:p>
    <w:p w:rsidR="000B5B12" w:rsidRPr="00FD7BEF" w:rsidRDefault="000B5B12" w:rsidP="00FD7BEF">
      <w:pPr>
        <w:ind w:firstLine="709"/>
        <w:jc w:val="both"/>
        <w:rPr>
          <w:sz w:val="28"/>
          <w:szCs w:val="28"/>
        </w:rPr>
      </w:pPr>
    </w:p>
    <w:p w:rsidR="000B5B12" w:rsidRPr="00FD7BEF" w:rsidRDefault="000B5B12" w:rsidP="00FD7BEF">
      <w:pPr>
        <w:ind w:firstLine="709"/>
        <w:jc w:val="both"/>
        <w:rPr>
          <w:b/>
          <w:sz w:val="28"/>
          <w:szCs w:val="28"/>
        </w:rPr>
      </w:pPr>
      <w:r w:rsidRPr="00FD7BEF">
        <w:rPr>
          <w:b/>
          <w:sz w:val="28"/>
          <w:szCs w:val="28"/>
        </w:rPr>
        <w:t>Дел</w:t>
      </w:r>
      <w:r w:rsidR="00681803" w:rsidRPr="00FD7BEF">
        <w:rPr>
          <w:b/>
          <w:sz w:val="28"/>
          <w:szCs w:val="28"/>
        </w:rPr>
        <w:t>о</w:t>
      </w:r>
      <w:r w:rsidRPr="00FD7BEF">
        <w:rPr>
          <w:b/>
          <w:sz w:val="28"/>
          <w:szCs w:val="28"/>
        </w:rPr>
        <w:t xml:space="preserve"> в отношении ПАО «ТГК-2»</w:t>
      </w:r>
    </w:p>
    <w:p w:rsidR="00681803" w:rsidRPr="00FD7BEF" w:rsidRDefault="007F3C1E" w:rsidP="00FD7BEF">
      <w:pPr>
        <w:ind w:firstLine="709"/>
        <w:jc w:val="both"/>
        <w:rPr>
          <w:b/>
          <w:sz w:val="28"/>
          <w:szCs w:val="28"/>
        </w:rPr>
      </w:pPr>
      <w:r w:rsidRPr="00FD7BEF">
        <w:rPr>
          <w:b/>
          <w:sz w:val="28"/>
          <w:szCs w:val="28"/>
        </w:rPr>
        <w:t>Привлечено юридическое лицо, размер штрафа 350 тысяч рублей. Постановление не обжаловано, штраф уплачен в мае 2017 года.</w:t>
      </w:r>
    </w:p>
    <w:p w:rsidR="00681803" w:rsidRPr="00FC0E99" w:rsidRDefault="00681803" w:rsidP="00FD7BEF">
      <w:pPr>
        <w:ind w:firstLine="709"/>
        <w:jc w:val="both"/>
        <w:rPr>
          <w:i/>
          <w:sz w:val="28"/>
          <w:szCs w:val="28"/>
        </w:rPr>
      </w:pPr>
      <w:r w:rsidRPr="00FC0E99">
        <w:rPr>
          <w:i/>
          <w:sz w:val="28"/>
          <w:szCs w:val="28"/>
        </w:rPr>
        <w:lastRenderedPageBreak/>
        <w:t>Решением Управления ПАО «ТГК-2» признано нарушившим</w:t>
      </w:r>
      <w:r w:rsidR="00680219" w:rsidRPr="00FC0E99">
        <w:rPr>
          <w:i/>
          <w:sz w:val="28"/>
          <w:szCs w:val="28"/>
        </w:rPr>
        <w:t xml:space="preserve"> </w:t>
      </w:r>
      <w:r w:rsidRPr="00FC0E99">
        <w:rPr>
          <w:i/>
          <w:sz w:val="28"/>
          <w:szCs w:val="28"/>
        </w:rPr>
        <w:t>пункт 4 части 1 статьи 10 Закона о защите конкуренции в части злоупотребления доминирующим положением путем введения ограничения режима поставки тепловой энергии МУП «Вологдагортеплосеть», приводящее к нарушению прав неопределенного круга добросовестных потребителей на получение тепловой энергии (произвольному ограничению прав потребителей на получение коммунальных услуг, изменению для них режима поставки тепловой энергии).</w:t>
      </w:r>
    </w:p>
    <w:p w:rsidR="00827278" w:rsidRPr="00FC0E99" w:rsidRDefault="00827278" w:rsidP="00FD7BEF">
      <w:pPr>
        <w:ind w:firstLine="709"/>
        <w:jc w:val="both"/>
        <w:rPr>
          <w:i/>
          <w:sz w:val="28"/>
          <w:szCs w:val="28"/>
        </w:rPr>
      </w:pPr>
      <w:r w:rsidRPr="00FC0E99">
        <w:rPr>
          <w:i/>
          <w:sz w:val="28"/>
          <w:szCs w:val="28"/>
        </w:rPr>
        <w:t>При установлении размера административного штрафа Управлением учтен тот факт, что ПАО «ТГК-2» в феврале 2017 года исполнено предписание антимонопольного органа по названному делу.</w:t>
      </w:r>
    </w:p>
    <w:p w:rsidR="00681803" w:rsidRPr="00FD7BEF" w:rsidRDefault="0019139D" w:rsidP="00FD7BEF">
      <w:pPr>
        <w:ind w:firstLine="709"/>
        <w:jc w:val="both"/>
        <w:rPr>
          <w:b/>
          <w:sz w:val="28"/>
          <w:szCs w:val="28"/>
        </w:rPr>
      </w:pPr>
      <w:r w:rsidRPr="00FD7BEF">
        <w:rPr>
          <w:b/>
          <w:sz w:val="28"/>
          <w:szCs w:val="28"/>
        </w:rPr>
        <w:t>Дело</w:t>
      </w:r>
      <w:r w:rsidR="000B5B12" w:rsidRPr="00FD7BEF">
        <w:rPr>
          <w:b/>
          <w:sz w:val="28"/>
          <w:szCs w:val="28"/>
        </w:rPr>
        <w:t xml:space="preserve"> в отношении АО «Вторресурсы»</w:t>
      </w:r>
      <w:r w:rsidR="007F3C1E" w:rsidRPr="00FD7BEF">
        <w:rPr>
          <w:b/>
          <w:sz w:val="28"/>
          <w:szCs w:val="28"/>
        </w:rPr>
        <w:t>:</w:t>
      </w:r>
      <w:r w:rsidR="00681803" w:rsidRPr="00FD7BEF">
        <w:rPr>
          <w:b/>
          <w:sz w:val="28"/>
          <w:szCs w:val="28"/>
        </w:rPr>
        <w:t xml:space="preserve"> </w:t>
      </w:r>
      <w:r w:rsidR="007F3C1E" w:rsidRPr="00FD7BEF">
        <w:rPr>
          <w:b/>
          <w:sz w:val="28"/>
          <w:szCs w:val="28"/>
        </w:rPr>
        <w:t>привлечено юридическое лицо, размер штрафа 300 тысяч рублей;</w:t>
      </w:r>
      <w:r w:rsidR="00681803" w:rsidRPr="00FD7BEF">
        <w:rPr>
          <w:b/>
          <w:sz w:val="28"/>
          <w:szCs w:val="28"/>
        </w:rPr>
        <w:t xml:space="preserve"> </w:t>
      </w:r>
      <w:r w:rsidR="007F3C1E" w:rsidRPr="00FD7BEF">
        <w:rPr>
          <w:b/>
          <w:sz w:val="28"/>
          <w:szCs w:val="28"/>
        </w:rPr>
        <w:t>привлечен директор, размер штрафа 15 тысяч рублей.</w:t>
      </w:r>
    </w:p>
    <w:p w:rsidR="007F3C1E" w:rsidRPr="00FD7BEF" w:rsidRDefault="00B9039C" w:rsidP="00FD7BEF">
      <w:pPr>
        <w:ind w:firstLine="709"/>
        <w:jc w:val="both"/>
        <w:rPr>
          <w:b/>
          <w:sz w:val="28"/>
          <w:szCs w:val="28"/>
        </w:rPr>
      </w:pPr>
      <w:r w:rsidRPr="00FD7BEF">
        <w:rPr>
          <w:b/>
          <w:sz w:val="28"/>
          <w:szCs w:val="28"/>
        </w:rPr>
        <w:t>Постановление в отношении юридического лица отменено в полном объеме, в отношении должностного лица вступило в законную силу и находится в стадии исполнения.</w:t>
      </w:r>
    </w:p>
    <w:p w:rsidR="000B5B12" w:rsidRPr="00FC0E99" w:rsidRDefault="007F3C1E" w:rsidP="00FD7BEF">
      <w:pPr>
        <w:ind w:firstLine="709"/>
        <w:jc w:val="both"/>
        <w:rPr>
          <w:i/>
          <w:sz w:val="28"/>
          <w:szCs w:val="28"/>
        </w:rPr>
      </w:pPr>
      <w:r w:rsidRPr="00FC0E99">
        <w:rPr>
          <w:i/>
          <w:sz w:val="28"/>
          <w:szCs w:val="28"/>
        </w:rPr>
        <w:t>Решением Управления</w:t>
      </w:r>
      <w:r w:rsidR="000B5B12" w:rsidRPr="00FC0E99">
        <w:rPr>
          <w:i/>
          <w:sz w:val="28"/>
          <w:szCs w:val="28"/>
        </w:rPr>
        <w:t xml:space="preserve"> </w:t>
      </w:r>
      <w:r w:rsidRPr="00FC0E99">
        <w:rPr>
          <w:i/>
          <w:sz w:val="28"/>
          <w:szCs w:val="28"/>
        </w:rPr>
        <w:t>АО «</w:t>
      </w:r>
      <w:proofErr w:type="spellStart"/>
      <w:r w:rsidRPr="00FC0E99">
        <w:rPr>
          <w:i/>
          <w:sz w:val="28"/>
          <w:szCs w:val="28"/>
        </w:rPr>
        <w:t>Вторресурсы</w:t>
      </w:r>
      <w:proofErr w:type="spellEnd"/>
      <w:r w:rsidRPr="00FC0E99">
        <w:rPr>
          <w:i/>
          <w:sz w:val="28"/>
          <w:szCs w:val="28"/>
        </w:rPr>
        <w:t xml:space="preserve">» </w:t>
      </w:r>
      <w:r w:rsidR="000B5B12" w:rsidRPr="00FC0E99">
        <w:rPr>
          <w:i/>
          <w:sz w:val="28"/>
          <w:szCs w:val="28"/>
        </w:rPr>
        <w:t>признан</w:t>
      </w:r>
      <w:r w:rsidRPr="00FC0E99">
        <w:rPr>
          <w:i/>
          <w:sz w:val="28"/>
          <w:szCs w:val="28"/>
        </w:rPr>
        <w:t>о</w:t>
      </w:r>
      <w:r w:rsidR="000B5B12" w:rsidRPr="00FC0E99">
        <w:rPr>
          <w:i/>
          <w:sz w:val="28"/>
          <w:szCs w:val="28"/>
        </w:rPr>
        <w:t xml:space="preserve"> нарушившим</w:t>
      </w:r>
      <w:r w:rsidR="00680219" w:rsidRPr="00FC0E99">
        <w:rPr>
          <w:i/>
          <w:sz w:val="28"/>
          <w:szCs w:val="28"/>
        </w:rPr>
        <w:t xml:space="preserve"> </w:t>
      </w:r>
      <w:r w:rsidR="000B5B12" w:rsidRPr="00FC0E99">
        <w:rPr>
          <w:i/>
          <w:sz w:val="28"/>
          <w:szCs w:val="28"/>
        </w:rPr>
        <w:t>пункт 1 части 1 статьи 10 Закона о защите конкуренции в части злоупотреблении доминирующим положением на рынке услуг по приёму и накоплению твёрдых отходов в географических границах г. Вологды и Вологодского района путем установления и поддержания в период с 01.01.2015 по 30.06.2015 монопольно высокой цены на услуги по приёму и накоплению отходов в размере 1593</w:t>
      </w:r>
      <w:r w:rsidRPr="00FC0E99">
        <w:rPr>
          <w:i/>
          <w:sz w:val="28"/>
          <w:szCs w:val="28"/>
        </w:rPr>
        <w:t xml:space="preserve"> рублей </w:t>
      </w:r>
      <w:r w:rsidR="000B5B12" w:rsidRPr="00FC0E99">
        <w:rPr>
          <w:i/>
          <w:sz w:val="28"/>
          <w:szCs w:val="28"/>
        </w:rPr>
        <w:t xml:space="preserve">27 </w:t>
      </w:r>
      <w:r w:rsidRPr="00FC0E99">
        <w:rPr>
          <w:i/>
          <w:sz w:val="28"/>
          <w:szCs w:val="28"/>
        </w:rPr>
        <w:t>копеек за тонну.</w:t>
      </w:r>
    </w:p>
    <w:p w:rsidR="0019139D" w:rsidRPr="00FD7BEF" w:rsidRDefault="0019139D" w:rsidP="00FD7BEF">
      <w:pPr>
        <w:ind w:firstLine="709"/>
        <w:jc w:val="both"/>
        <w:rPr>
          <w:b/>
          <w:sz w:val="28"/>
          <w:szCs w:val="28"/>
        </w:rPr>
      </w:pPr>
      <w:r w:rsidRPr="00FD7BEF">
        <w:rPr>
          <w:b/>
          <w:sz w:val="28"/>
          <w:szCs w:val="28"/>
        </w:rPr>
        <w:t>Дело в отношении ООО «Водоканал»:</w:t>
      </w:r>
      <w:r w:rsidRPr="00FD7BEF">
        <w:rPr>
          <w:sz w:val="28"/>
          <w:szCs w:val="28"/>
        </w:rPr>
        <w:t xml:space="preserve"> </w:t>
      </w:r>
      <w:r w:rsidRPr="00FD7BEF">
        <w:rPr>
          <w:b/>
          <w:sz w:val="28"/>
          <w:szCs w:val="28"/>
        </w:rPr>
        <w:t>привлечено юр</w:t>
      </w:r>
      <w:r w:rsidR="00B9039C" w:rsidRPr="00FD7BEF">
        <w:rPr>
          <w:b/>
          <w:sz w:val="28"/>
          <w:szCs w:val="28"/>
        </w:rPr>
        <w:t>идическое лицо, размер штрафа 5</w:t>
      </w:r>
      <w:r w:rsidRPr="00FD7BEF">
        <w:rPr>
          <w:b/>
          <w:sz w:val="28"/>
          <w:szCs w:val="28"/>
        </w:rPr>
        <w:t>0 тысяч рублей; прив</w:t>
      </w:r>
      <w:r w:rsidR="00B9039C" w:rsidRPr="00FD7BEF">
        <w:rPr>
          <w:b/>
          <w:sz w:val="28"/>
          <w:szCs w:val="28"/>
        </w:rPr>
        <w:t>лечен директор, размер штрафа 20</w:t>
      </w:r>
      <w:r w:rsidRPr="00FD7BEF">
        <w:rPr>
          <w:b/>
          <w:sz w:val="28"/>
          <w:szCs w:val="28"/>
        </w:rPr>
        <w:t xml:space="preserve"> тысяч рублей.</w:t>
      </w:r>
    </w:p>
    <w:p w:rsidR="00B9039C" w:rsidRPr="00FD7BEF" w:rsidRDefault="00B9039C" w:rsidP="00FD7BEF">
      <w:pPr>
        <w:ind w:firstLine="709"/>
        <w:jc w:val="both"/>
        <w:rPr>
          <w:b/>
          <w:sz w:val="28"/>
          <w:szCs w:val="28"/>
        </w:rPr>
      </w:pPr>
      <w:r w:rsidRPr="00FD7BEF">
        <w:rPr>
          <w:b/>
          <w:sz w:val="28"/>
          <w:szCs w:val="28"/>
        </w:rPr>
        <w:t>Оба постановления не обжалованы, в настоящее время вступили в законную силу и полностью оплачены.</w:t>
      </w:r>
    </w:p>
    <w:p w:rsidR="00B9039C" w:rsidRPr="00FC0E99" w:rsidRDefault="00B9039C" w:rsidP="00FD7BEF">
      <w:pPr>
        <w:ind w:firstLine="709"/>
        <w:jc w:val="both"/>
        <w:rPr>
          <w:i/>
          <w:sz w:val="28"/>
          <w:szCs w:val="28"/>
        </w:rPr>
      </w:pPr>
      <w:r w:rsidRPr="00FC0E99">
        <w:rPr>
          <w:i/>
          <w:sz w:val="28"/>
          <w:szCs w:val="28"/>
        </w:rPr>
        <w:t>Решением Управления ООО «Водоканал» признано нарушившим</w:t>
      </w:r>
      <w:r w:rsidR="00680219" w:rsidRPr="00FC0E99">
        <w:rPr>
          <w:i/>
          <w:sz w:val="28"/>
          <w:szCs w:val="28"/>
        </w:rPr>
        <w:t xml:space="preserve"> </w:t>
      </w:r>
      <w:r w:rsidRPr="00FC0E99">
        <w:rPr>
          <w:i/>
          <w:sz w:val="28"/>
          <w:szCs w:val="28"/>
        </w:rPr>
        <w:t xml:space="preserve">пункт 3 части 1 статьи 10 Закона о защите конкуренции в части злоупотреблении доминирующим положением на рынке услуг холодного водоснабжения в границах технологической инфраструктуры (сетей), расположенных в г. Белозерска и сельского поселения </w:t>
      </w:r>
      <w:proofErr w:type="spellStart"/>
      <w:r w:rsidRPr="00FC0E99">
        <w:rPr>
          <w:i/>
          <w:sz w:val="28"/>
          <w:szCs w:val="28"/>
        </w:rPr>
        <w:t>Глушковское</w:t>
      </w:r>
      <w:proofErr w:type="spellEnd"/>
      <w:r w:rsidRPr="00FC0E99">
        <w:rPr>
          <w:i/>
          <w:sz w:val="28"/>
          <w:szCs w:val="28"/>
        </w:rPr>
        <w:t xml:space="preserve"> Белозерского района путем необоснованного отказа в заключении договора по транспортировке питьевой воды</w:t>
      </w:r>
      <w:r w:rsidRPr="00FC0E99">
        <w:rPr>
          <w:rFonts w:eastAsiaTheme="minorHAnsi"/>
          <w:i/>
          <w:sz w:val="28"/>
          <w:szCs w:val="28"/>
          <w:lang w:eastAsia="en-US"/>
        </w:rPr>
        <w:t>.</w:t>
      </w:r>
    </w:p>
    <w:p w:rsidR="00A036AF" w:rsidRPr="00FD7BEF" w:rsidRDefault="00A5106C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В </w:t>
      </w:r>
      <w:r w:rsidR="00B9039C" w:rsidRPr="00FD7BEF">
        <w:rPr>
          <w:sz w:val="28"/>
          <w:szCs w:val="28"/>
        </w:rPr>
        <w:t>2017 году</w:t>
      </w:r>
      <w:r w:rsidRPr="00FD7BEF">
        <w:rPr>
          <w:sz w:val="28"/>
          <w:szCs w:val="28"/>
        </w:rPr>
        <w:t xml:space="preserve"> исполнен</w:t>
      </w:r>
      <w:r w:rsidR="00A036AF" w:rsidRPr="00FD7BEF">
        <w:rPr>
          <w:sz w:val="28"/>
          <w:szCs w:val="28"/>
        </w:rPr>
        <w:t xml:space="preserve">ы </w:t>
      </w:r>
      <w:r w:rsidRPr="00FD7BEF">
        <w:rPr>
          <w:sz w:val="28"/>
          <w:szCs w:val="28"/>
        </w:rPr>
        <w:t>2 постановления о привлечении к административной ответственности</w:t>
      </w:r>
      <w:r w:rsidR="00A30F24" w:rsidRPr="00FD7BEF">
        <w:rPr>
          <w:sz w:val="28"/>
          <w:szCs w:val="28"/>
        </w:rPr>
        <w:t xml:space="preserve"> по части 1 статьи 14.31 КоАП РФ</w:t>
      </w:r>
      <w:r w:rsidRPr="00FD7BEF">
        <w:rPr>
          <w:sz w:val="28"/>
          <w:szCs w:val="28"/>
        </w:rPr>
        <w:t>, в доход федерального бюджета уплачено 500 тысяч рублей;</w:t>
      </w:r>
      <w:r w:rsidR="004D5E4E" w:rsidRPr="00FD7BEF">
        <w:rPr>
          <w:sz w:val="28"/>
          <w:szCs w:val="28"/>
        </w:rPr>
        <w:t xml:space="preserve"> </w:t>
      </w:r>
      <w:r w:rsidRPr="00FD7BEF">
        <w:rPr>
          <w:sz w:val="28"/>
          <w:szCs w:val="28"/>
        </w:rPr>
        <w:t>4 постановления о привлечении к административной ответственности</w:t>
      </w:r>
      <w:r w:rsidR="00A30F24" w:rsidRPr="00FD7BEF">
        <w:rPr>
          <w:sz w:val="28"/>
          <w:szCs w:val="28"/>
        </w:rPr>
        <w:t xml:space="preserve"> по части 2 статьи 14.31 КоАП РФ</w:t>
      </w:r>
      <w:r w:rsidRPr="00FD7BEF">
        <w:rPr>
          <w:sz w:val="28"/>
          <w:szCs w:val="28"/>
        </w:rPr>
        <w:t>, в доход ф</w:t>
      </w:r>
      <w:r w:rsidR="00D30C49" w:rsidRPr="00FD7BEF">
        <w:rPr>
          <w:sz w:val="28"/>
          <w:szCs w:val="28"/>
        </w:rPr>
        <w:t>едерального бюджета уплачено 390</w:t>
      </w:r>
      <w:r w:rsidRPr="00FD7BEF">
        <w:rPr>
          <w:sz w:val="28"/>
          <w:szCs w:val="28"/>
        </w:rPr>
        <w:t xml:space="preserve"> тысяч рублей.</w:t>
      </w:r>
    </w:p>
    <w:p w:rsidR="00AF0B95" w:rsidRPr="00FD7BEF" w:rsidRDefault="00AF0B95" w:rsidP="00FD7BEF">
      <w:pPr>
        <w:ind w:firstLine="709"/>
        <w:jc w:val="both"/>
        <w:rPr>
          <w:sz w:val="28"/>
          <w:szCs w:val="28"/>
        </w:rPr>
      </w:pPr>
    </w:p>
    <w:p w:rsidR="00E516CD" w:rsidRPr="00FD7BEF" w:rsidRDefault="00D30C49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В 2017 году</w:t>
      </w:r>
      <w:r w:rsidR="004D5E4E" w:rsidRPr="00FD7BEF">
        <w:rPr>
          <w:sz w:val="28"/>
          <w:szCs w:val="28"/>
        </w:rPr>
        <w:t xml:space="preserve"> в</w:t>
      </w:r>
      <w:r w:rsidR="00A036AF" w:rsidRPr="00FD7BEF">
        <w:rPr>
          <w:sz w:val="28"/>
          <w:szCs w:val="28"/>
        </w:rPr>
        <w:t xml:space="preserve"> стадии обжалования </w:t>
      </w:r>
      <w:r w:rsidRPr="00FD7BEF">
        <w:rPr>
          <w:sz w:val="28"/>
          <w:szCs w:val="28"/>
        </w:rPr>
        <w:t>в судебном порядке находится 11</w:t>
      </w:r>
      <w:r w:rsidR="00A036AF" w:rsidRPr="00FD7BEF">
        <w:rPr>
          <w:sz w:val="28"/>
          <w:szCs w:val="28"/>
        </w:rPr>
        <w:t xml:space="preserve"> решений </w:t>
      </w:r>
      <w:r w:rsidR="004D5E4E" w:rsidRPr="00FD7BEF">
        <w:rPr>
          <w:sz w:val="28"/>
          <w:szCs w:val="28"/>
        </w:rPr>
        <w:t xml:space="preserve">Управления </w:t>
      </w:r>
      <w:r w:rsidR="00A036AF" w:rsidRPr="00FD7BEF">
        <w:rPr>
          <w:sz w:val="28"/>
          <w:szCs w:val="28"/>
        </w:rPr>
        <w:t>о признании нарушени</w:t>
      </w:r>
      <w:r w:rsidR="00E516CD" w:rsidRPr="00FD7BEF">
        <w:rPr>
          <w:sz w:val="28"/>
          <w:szCs w:val="28"/>
        </w:rPr>
        <w:t>я</w:t>
      </w:r>
      <w:r w:rsidR="00A036AF" w:rsidRPr="00FD7BEF">
        <w:rPr>
          <w:sz w:val="28"/>
          <w:szCs w:val="28"/>
        </w:rPr>
        <w:t xml:space="preserve"> </w:t>
      </w:r>
      <w:r w:rsidR="00E516CD" w:rsidRPr="00FD7BEF">
        <w:rPr>
          <w:sz w:val="28"/>
          <w:szCs w:val="28"/>
        </w:rPr>
        <w:t>по результатам рассмотрения дел по части 1 статьи 10 Закона о защите конкуренции.</w:t>
      </w:r>
    </w:p>
    <w:p w:rsidR="00A30F24" w:rsidRPr="00FD7BEF" w:rsidRDefault="00E516CD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По результатам</w:t>
      </w:r>
      <w:r w:rsidR="00A036AF" w:rsidRPr="00FD7BEF">
        <w:rPr>
          <w:sz w:val="28"/>
          <w:szCs w:val="28"/>
        </w:rPr>
        <w:t xml:space="preserve"> рассмотрения заявлений о признании </w:t>
      </w:r>
      <w:r w:rsidRPr="00FD7BEF">
        <w:rPr>
          <w:sz w:val="28"/>
          <w:szCs w:val="28"/>
        </w:rPr>
        <w:t>недействительными</w:t>
      </w:r>
      <w:r w:rsidR="00A036AF" w:rsidRPr="00FD7BEF">
        <w:rPr>
          <w:sz w:val="28"/>
          <w:szCs w:val="28"/>
        </w:rPr>
        <w:t xml:space="preserve"> решений</w:t>
      </w:r>
      <w:r w:rsidRPr="00FD7BEF">
        <w:rPr>
          <w:sz w:val="28"/>
          <w:szCs w:val="28"/>
        </w:rPr>
        <w:t xml:space="preserve"> антимонопольного органа судами</w:t>
      </w:r>
      <w:r w:rsidR="00E774B8" w:rsidRPr="00FD7BEF">
        <w:rPr>
          <w:sz w:val="28"/>
          <w:szCs w:val="28"/>
        </w:rPr>
        <w:t xml:space="preserve"> 9</w:t>
      </w:r>
      <w:r w:rsidR="00A036AF" w:rsidRPr="00FD7BEF">
        <w:rPr>
          <w:sz w:val="28"/>
          <w:szCs w:val="28"/>
        </w:rPr>
        <w:t xml:space="preserve"> решений призн</w:t>
      </w:r>
      <w:r w:rsidR="00E774B8" w:rsidRPr="00FD7BEF">
        <w:rPr>
          <w:sz w:val="28"/>
          <w:szCs w:val="28"/>
        </w:rPr>
        <w:t xml:space="preserve">аны законными в полном объеме и </w:t>
      </w:r>
      <w:r w:rsidR="00D30C49" w:rsidRPr="00FD7BEF">
        <w:rPr>
          <w:sz w:val="28"/>
          <w:szCs w:val="28"/>
        </w:rPr>
        <w:t>2</w:t>
      </w:r>
      <w:r w:rsidR="00A036AF" w:rsidRPr="00FD7BEF">
        <w:rPr>
          <w:sz w:val="28"/>
          <w:szCs w:val="28"/>
        </w:rPr>
        <w:t xml:space="preserve"> р</w:t>
      </w:r>
      <w:r w:rsidR="00D30C49" w:rsidRPr="00FD7BEF">
        <w:rPr>
          <w:sz w:val="28"/>
          <w:szCs w:val="28"/>
        </w:rPr>
        <w:t>ешения</w:t>
      </w:r>
      <w:r w:rsidR="00E774B8" w:rsidRPr="00FD7BEF">
        <w:rPr>
          <w:sz w:val="28"/>
          <w:szCs w:val="28"/>
        </w:rPr>
        <w:t xml:space="preserve"> </w:t>
      </w:r>
      <w:r w:rsidR="00680219" w:rsidRPr="00FD7BEF">
        <w:rPr>
          <w:sz w:val="28"/>
          <w:szCs w:val="28"/>
        </w:rPr>
        <w:t>отменено.</w:t>
      </w:r>
    </w:p>
    <w:p w:rsidR="00AF0B95" w:rsidRPr="00FD7BEF" w:rsidRDefault="00AF0B95" w:rsidP="00FD7BEF">
      <w:pPr>
        <w:ind w:firstLine="709"/>
        <w:jc w:val="both"/>
        <w:rPr>
          <w:sz w:val="28"/>
          <w:szCs w:val="28"/>
        </w:rPr>
      </w:pPr>
    </w:p>
    <w:p w:rsidR="00DB39AF" w:rsidRPr="00FD7BEF" w:rsidRDefault="00DB39AF" w:rsidP="00FD7BEF">
      <w:pPr>
        <w:ind w:firstLine="709"/>
        <w:jc w:val="both"/>
        <w:rPr>
          <w:rFonts w:eastAsia="Calibri"/>
          <w:sz w:val="28"/>
          <w:szCs w:val="28"/>
        </w:rPr>
      </w:pPr>
      <w:r w:rsidRPr="00FD7BEF">
        <w:rPr>
          <w:rFonts w:eastAsia="Calibri"/>
          <w:sz w:val="28"/>
          <w:szCs w:val="28"/>
        </w:rPr>
        <w:lastRenderedPageBreak/>
        <w:t>Также к</w:t>
      </w:r>
      <w:r w:rsidR="00AF0B95" w:rsidRPr="00FD7BEF">
        <w:rPr>
          <w:rFonts w:eastAsia="Calibri"/>
          <w:sz w:val="28"/>
          <w:szCs w:val="28"/>
        </w:rPr>
        <w:t xml:space="preserve"> компетенции отдела относится рассмотрение </w:t>
      </w:r>
      <w:r w:rsidRPr="00FD7BEF">
        <w:rPr>
          <w:rFonts w:eastAsia="Calibri"/>
          <w:sz w:val="28"/>
          <w:szCs w:val="28"/>
        </w:rPr>
        <w:t>жалоб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несостоявшимися.</w:t>
      </w:r>
    </w:p>
    <w:p w:rsidR="00DB39AF" w:rsidRPr="00FD7BEF" w:rsidRDefault="00DB39AF" w:rsidP="00FD7BEF">
      <w:pPr>
        <w:ind w:firstLine="709"/>
        <w:jc w:val="both"/>
        <w:rPr>
          <w:rFonts w:eastAsia="Calibri"/>
          <w:sz w:val="28"/>
          <w:szCs w:val="28"/>
        </w:rPr>
      </w:pPr>
      <w:r w:rsidRPr="00FD7BEF">
        <w:rPr>
          <w:rFonts w:eastAsia="Calibri"/>
          <w:sz w:val="28"/>
          <w:szCs w:val="28"/>
        </w:rPr>
        <w:t xml:space="preserve">В 2017 году </w:t>
      </w:r>
      <w:r w:rsidR="00AF0B95" w:rsidRPr="00FD7BEF">
        <w:rPr>
          <w:rFonts w:eastAsia="Calibri"/>
          <w:sz w:val="28"/>
          <w:szCs w:val="28"/>
        </w:rPr>
        <w:t xml:space="preserve">Управлением рассмотрено 15 жалоб на действия организаторов торгов, </w:t>
      </w:r>
      <w:r w:rsidRPr="00FD7BEF">
        <w:rPr>
          <w:rFonts w:eastAsia="Calibri"/>
          <w:sz w:val="28"/>
          <w:szCs w:val="28"/>
        </w:rPr>
        <w:t>проведение которых является обязательным в соответствии с законодательством Российской Федерации (3 жалобы при проведении торгов по Закону об исполнительном производстве и 12 жалоб при проведении торгов по Закону об несостоятельности (банкротстве)).</w:t>
      </w:r>
    </w:p>
    <w:p w:rsidR="00AF0B95" w:rsidRPr="00FD7BEF" w:rsidRDefault="00AF0B95" w:rsidP="00FD7BEF">
      <w:pPr>
        <w:ind w:firstLine="709"/>
        <w:jc w:val="both"/>
        <w:rPr>
          <w:rFonts w:eastAsia="Calibri"/>
          <w:sz w:val="28"/>
          <w:szCs w:val="28"/>
        </w:rPr>
      </w:pPr>
      <w:r w:rsidRPr="00FD7BEF">
        <w:rPr>
          <w:rFonts w:eastAsia="Calibri"/>
          <w:sz w:val="28"/>
          <w:szCs w:val="28"/>
        </w:rPr>
        <w:t>П</w:t>
      </w:r>
      <w:r w:rsidR="00C475CE">
        <w:rPr>
          <w:rFonts w:eastAsia="Calibri"/>
          <w:sz w:val="28"/>
          <w:szCs w:val="28"/>
        </w:rPr>
        <w:t>о результатам</w:t>
      </w:r>
      <w:r w:rsidRPr="00FD7BEF">
        <w:rPr>
          <w:rFonts w:eastAsia="Calibri"/>
          <w:sz w:val="28"/>
          <w:szCs w:val="28"/>
        </w:rPr>
        <w:t xml:space="preserve"> рассмотрения </w:t>
      </w:r>
      <w:r w:rsidR="00DB39AF" w:rsidRPr="00FD7BEF">
        <w:rPr>
          <w:rFonts w:eastAsia="Calibri"/>
          <w:sz w:val="28"/>
          <w:szCs w:val="28"/>
        </w:rPr>
        <w:t>2</w:t>
      </w:r>
      <w:r w:rsidRPr="00FD7BEF">
        <w:rPr>
          <w:rFonts w:eastAsia="Calibri"/>
          <w:sz w:val="28"/>
          <w:szCs w:val="28"/>
        </w:rPr>
        <w:t xml:space="preserve"> жалоб</w:t>
      </w:r>
      <w:r w:rsidR="00DB39AF" w:rsidRPr="00FD7BEF">
        <w:rPr>
          <w:rFonts w:eastAsia="Calibri"/>
          <w:sz w:val="28"/>
          <w:szCs w:val="28"/>
        </w:rPr>
        <w:t>ы</w:t>
      </w:r>
      <w:r w:rsidR="00C475CE">
        <w:rPr>
          <w:rFonts w:eastAsia="Calibri"/>
          <w:sz w:val="28"/>
          <w:szCs w:val="28"/>
        </w:rPr>
        <w:t xml:space="preserve"> были</w:t>
      </w:r>
      <w:r w:rsidRPr="00FD7BEF">
        <w:rPr>
          <w:rFonts w:eastAsia="Calibri"/>
          <w:sz w:val="28"/>
          <w:szCs w:val="28"/>
        </w:rPr>
        <w:t xml:space="preserve"> отозван</w:t>
      </w:r>
      <w:r w:rsidR="00DB39AF" w:rsidRPr="00FD7BEF">
        <w:rPr>
          <w:rFonts w:eastAsia="Calibri"/>
          <w:sz w:val="28"/>
          <w:szCs w:val="28"/>
        </w:rPr>
        <w:t>ы</w:t>
      </w:r>
      <w:r w:rsidRPr="00FD7BEF">
        <w:rPr>
          <w:rFonts w:eastAsia="Calibri"/>
          <w:sz w:val="28"/>
          <w:szCs w:val="28"/>
        </w:rPr>
        <w:t xml:space="preserve"> заявителем</w:t>
      </w:r>
      <w:r w:rsidR="00BA595A" w:rsidRPr="00FD7BEF">
        <w:rPr>
          <w:rFonts w:eastAsia="Calibri"/>
          <w:sz w:val="28"/>
          <w:szCs w:val="28"/>
        </w:rPr>
        <w:t>,</w:t>
      </w:r>
      <w:r w:rsidRPr="00FD7BEF">
        <w:rPr>
          <w:rFonts w:eastAsia="Calibri"/>
          <w:sz w:val="28"/>
          <w:szCs w:val="28"/>
        </w:rPr>
        <w:t xml:space="preserve"> </w:t>
      </w:r>
      <w:r w:rsidR="00BA595A" w:rsidRPr="00FD7BEF">
        <w:rPr>
          <w:rFonts w:eastAsia="Calibri"/>
          <w:sz w:val="28"/>
          <w:szCs w:val="28"/>
        </w:rPr>
        <w:t xml:space="preserve">по </w:t>
      </w:r>
      <w:r w:rsidR="00DB39AF" w:rsidRPr="00FD7BEF">
        <w:rPr>
          <w:rFonts w:eastAsia="Calibri"/>
          <w:sz w:val="28"/>
          <w:szCs w:val="28"/>
        </w:rPr>
        <w:t>6</w:t>
      </w:r>
      <w:r w:rsidR="00BA595A" w:rsidRPr="00FD7BEF">
        <w:rPr>
          <w:rFonts w:eastAsia="Calibri"/>
          <w:sz w:val="28"/>
          <w:szCs w:val="28"/>
        </w:rPr>
        <w:t xml:space="preserve"> </w:t>
      </w:r>
      <w:r w:rsidRPr="00FD7BEF">
        <w:rPr>
          <w:rFonts w:eastAsia="Calibri"/>
          <w:sz w:val="28"/>
          <w:szCs w:val="28"/>
        </w:rPr>
        <w:t>приня</w:t>
      </w:r>
      <w:r w:rsidR="00DB39AF" w:rsidRPr="00FD7BEF">
        <w:rPr>
          <w:rFonts w:eastAsia="Calibri"/>
          <w:sz w:val="28"/>
          <w:szCs w:val="28"/>
        </w:rPr>
        <w:t>ты</w:t>
      </w:r>
      <w:r w:rsidR="00C475CE">
        <w:rPr>
          <w:rFonts w:eastAsia="Calibri"/>
          <w:sz w:val="28"/>
          <w:szCs w:val="28"/>
        </w:rPr>
        <w:t xml:space="preserve"> решения</w:t>
      </w:r>
      <w:r w:rsidRPr="00FD7BEF">
        <w:rPr>
          <w:rFonts w:eastAsia="Calibri"/>
          <w:sz w:val="28"/>
          <w:szCs w:val="28"/>
        </w:rPr>
        <w:t xml:space="preserve"> о признании жалобы обоснованной, организаторам торгов выданы обязательные для исполнения предписания. Остальные жалобы признаны необоснованными.</w:t>
      </w:r>
    </w:p>
    <w:p w:rsidR="00AF0B95" w:rsidRPr="00FD7BEF" w:rsidRDefault="00AF0B95" w:rsidP="00FD7BEF">
      <w:pPr>
        <w:ind w:firstLine="709"/>
        <w:jc w:val="both"/>
        <w:rPr>
          <w:color w:val="000000"/>
          <w:sz w:val="28"/>
          <w:szCs w:val="28"/>
        </w:rPr>
      </w:pPr>
      <w:r w:rsidRPr="00FD7BEF">
        <w:rPr>
          <w:rFonts w:eastAsia="Calibri"/>
          <w:sz w:val="28"/>
          <w:szCs w:val="28"/>
        </w:rPr>
        <w:t xml:space="preserve">Основными причинами удовлетворения требований заявителей послужило установление в действиях организаторов торгов </w:t>
      </w:r>
      <w:r w:rsidR="00DB39AF" w:rsidRPr="00FD7BEF">
        <w:rPr>
          <w:rFonts w:eastAsia="Calibri"/>
          <w:sz w:val="28"/>
          <w:szCs w:val="28"/>
        </w:rPr>
        <w:t>следующих нарушений</w:t>
      </w:r>
      <w:r w:rsidRPr="00FD7BEF">
        <w:rPr>
          <w:sz w:val="28"/>
          <w:szCs w:val="28"/>
        </w:rPr>
        <w:t>: не</w:t>
      </w:r>
      <w:r w:rsidR="00DB39AF" w:rsidRPr="00FD7BEF">
        <w:rPr>
          <w:sz w:val="28"/>
          <w:szCs w:val="28"/>
        </w:rPr>
        <w:t>обоснованный</w:t>
      </w:r>
      <w:r w:rsidRPr="00FD7BEF">
        <w:rPr>
          <w:color w:val="000000"/>
          <w:sz w:val="28"/>
          <w:szCs w:val="28"/>
        </w:rPr>
        <w:t xml:space="preserve"> отказ в допуске заявителя к участию в торгах; неразмещение на торговой площадке требуемых документов; указание в сообщении о проведении торгов недостоверной информации </w:t>
      </w:r>
      <w:r w:rsidR="00DB39AF" w:rsidRPr="00FD7BEF">
        <w:rPr>
          <w:color w:val="000000"/>
          <w:sz w:val="28"/>
          <w:szCs w:val="28"/>
        </w:rPr>
        <w:t>и т.д</w:t>
      </w:r>
      <w:r w:rsidRPr="00FD7BEF">
        <w:rPr>
          <w:color w:val="000000"/>
          <w:sz w:val="28"/>
          <w:szCs w:val="28"/>
        </w:rPr>
        <w:t>.</w:t>
      </w:r>
    </w:p>
    <w:p w:rsidR="00BA595A" w:rsidRPr="00FD7BEF" w:rsidRDefault="00DB39AF" w:rsidP="00FD7BEF">
      <w:pPr>
        <w:ind w:firstLine="709"/>
        <w:jc w:val="both"/>
        <w:rPr>
          <w:sz w:val="28"/>
          <w:szCs w:val="28"/>
        </w:rPr>
      </w:pPr>
      <w:r w:rsidRPr="00FD7BEF">
        <w:rPr>
          <w:color w:val="000000"/>
          <w:sz w:val="28"/>
          <w:szCs w:val="28"/>
        </w:rPr>
        <w:t>Наиболее интересн</w:t>
      </w:r>
      <w:r w:rsidR="00D4135C" w:rsidRPr="00FD7BEF">
        <w:rPr>
          <w:color w:val="000000"/>
          <w:sz w:val="28"/>
          <w:szCs w:val="28"/>
        </w:rPr>
        <w:t>ой</w:t>
      </w:r>
      <w:r w:rsidRPr="00FD7BEF">
        <w:rPr>
          <w:color w:val="000000"/>
          <w:sz w:val="28"/>
          <w:szCs w:val="28"/>
        </w:rPr>
        <w:t xml:space="preserve"> является следующая жалоба</w:t>
      </w:r>
      <w:r w:rsidR="00D4135C" w:rsidRPr="00FD7BEF">
        <w:rPr>
          <w:color w:val="000000"/>
          <w:sz w:val="28"/>
          <w:szCs w:val="28"/>
        </w:rPr>
        <w:t xml:space="preserve"> на действия организатора торгов</w:t>
      </w:r>
      <w:r w:rsidR="00BA595A" w:rsidRPr="00FD7BEF">
        <w:rPr>
          <w:sz w:val="28"/>
          <w:szCs w:val="28"/>
        </w:rPr>
        <w:t xml:space="preserve"> ООО «Троя» при проведении торгов по продаже имущества ООО «Сухонский целлюлозно-бумажный комбинат».</w:t>
      </w:r>
    </w:p>
    <w:p w:rsidR="00BA595A" w:rsidRPr="00FD7BEF" w:rsidRDefault="00BA595A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Решением Арбитражного суда Вологодской области от 02 марта 2015 года по делу № А13-680/2015 признано несостоятельным (банкротом) ликвидируемое ООО «Сухонский целлюлозно-бумажный комбинат», в отношении него открыто конкурсное производство.</w:t>
      </w:r>
    </w:p>
    <w:p w:rsidR="00BA595A" w:rsidRPr="00FD7BEF" w:rsidRDefault="00BA595A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Залоговым кредитором – АО «Чешский экспортный банк» утверждено Положение от 12.08.2016 о порядке и условиях проведения торгов по продаже имущества ООО «Сухонский целлюлозно-бумажный комбинат», являющееся предметом залога.</w:t>
      </w:r>
    </w:p>
    <w:p w:rsidR="00BA595A" w:rsidRPr="00FD7BEF" w:rsidRDefault="00BA595A" w:rsidP="00FD7B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EF">
        <w:rPr>
          <w:rFonts w:ascii="Times New Roman" w:hAnsi="Times New Roman" w:cs="Times New Roman"/>
          <w:sz w:val="28"/>
          <w:szCs w:val="28"/>
        </w:rPr>
        <w:t>Сообщение о проведении торгов № РАД-113420 опубликовано на сайте электронной торговой площадки АО «Российский аукционный дом» www.lot-online.ru 28.07.2017.</w:t>
      </w:r>
    </w:p>
    <w:p w:rsidR="00D4135C" w:rsidRPr="00FD7BEF" w:rsidRDefault="00BA595A" w:rsidP="00FD7B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EF">
        <w:rPr>
          <w:rFonts w:ascii="Times New Roman" w:hAnsi="Times New Roman" w:cs="Times New Roman"/>
          <w:sz w:val="28"/>
          <w:szCs w:val="28"/>
        </w:rPr>
        <w:t xml:space="preserve">На торги было выставлено имущество должника – товарно-материальные ценности, в том числе здание, оборудование, подъезды и площадки, земельный участок, в общей сумме 503 395 104 рубля, реализуемые единым лотом № 1, путем открытых торгов в форме аукциона с открытой формой подачи предложений. </w:t>
      </w:r>
    </w:p>
    <w:p w:rsidR="00D4135C" w:rsidRPr="00FD7BEF" w:rsidRDefault="00BA595A" w:rsidP="00FD7B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EF">
        <w:rPr>
          <w:rFonts w:ascii="Times New Roman" w:hAnsi="Times New Roman" w:cs="Times New Roman"/>
          <w:sz w:val="28"/>
          <w:szCs w:val="28"/>
        </w:rPr>
        <w:t>По состоянию на 07.09.2017</w:t>
      </w:r>
      <w:r w:rsidR="00D4135C" w:rsidRPr="00FD7BEF">
        <w:rPr>
          <w:rFonts w:ascii="Times New Roman" w:hAnsi="Times New Roman" w:cs="Times New Roman"/>
          <w:sz w:val="28"/>
          <w:szCs w:val="28"/>
        </w:rPr>
        <w:t xml:space="preserve"> </w:t>
      </w:r>
      <w:r w:rsidRPr="00FD7BEF">
        <w:rPr>
          <w:rFonts w:ascii="Times New Roman" w:hAnsi="Times New Roman" w:cs="Times New Roman"/>
          <w:sz w:val="28"/>
          <w:szCs w:val="28"/>
        </w:rPr>
        <w:t xml:space="preserve">поступили заявки на участие в торгах от ООО </w:t>
      </w:r>
      <w:proofErr w:type="spellStart"/>
      <w:r w:rsidRPr="00FD7BEF">
        <w:rPr>
          <w:rFonts w:ascii="Times New Roman" w:hAnsi="Times New Roman" w:cs="Times New Roman"/>
          <w:sz w:val="28"/>
          <w:szCs w:val="28"/>
        </w:rPr>
        <w:t>Сухонская</w:t>
      </w:r>
      <w:proofErr w:type="spellEnd"/>
      <w:r w:rsidRPr="00FD7BEF">
        <w:rPr>
          <w:rFonts w:ascii="Times New Roman" w:hAnsi="Times New Roman" w:cs="Times New Roman"/>
          <w:sz w:val="28"/>
          <w:szCs w:val="28"/>
        </w:rPr>
        <w:t xml:space="preserve"> фабрика тарного картона, ООО «ПКФ «Союз», ООО «Бизнес групп», к участию в торгах были допущены заявки  последних двух участников.</w:t>
      </w:r>
    </w:p>
    <w:p w:rsidR="00BA595A" w:rsidRPr="00FD7BEF" w:rsidRDefault="00D4135C" w:rsidP="00FD7B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EF">
        <w:rPr>
          <w:rFonts w:ascii="Times New Roman" w:hAnsi="Times New Roman" w:cs="Times New Roman"/>
          <w:sz w:val="28"/>
          <w:szCs w:val="28"/>
        </w:rPr>
        <w:t>Т</w:t>
      </w:r>
      <w:r w:rsidR="00BA595A" w:rsidRPr="00FD7BEF">
        <w:rPr>
          <w:rFonts w:ascii="Times New Roman" w:hAnsi="Times New Roman" w:cs="Times New Roman"/>
          <w:sz w:val="28"/>
          <w:szCs w:val="28"/>
        </w:rPr>
        <w:t>орги проведены 10.10.2017 в 11 час. 00 мин.</w:t>
      </w:r>
    </w:p>
    <w:p w:rsidR="00BA595A" w:rsidRPr="00FD7BEF" w:rsidRDefault="00BA595A" w:rsidP="00FD7B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EF">
        <w:rPr>
          <w:rFonts w:ascii="Times New Roman" w:hAnsi="Times New Roman" w:cs="Times New Roman"/>
          <w:sz w:val="28"/>
          <w:szCs w:val="28"/>
        </w:rPr>
        <w:t>Победителем аукциона было признано ООО «ПКФ «Союз» с предложением о цене имущества 503 395 104 рубля.</w:t>
      </w:r>
    </w:p>
    <w:p w:rsidR="00BA595A" w:rsidRPr="00FD7BEF" w:rsidRDefault="00BA595A" w:rsidP="00FD7B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EF">
        <w:rPr>
          <w:rFonts w:ascii="Times New Roman" w:hAnsi="Times New Roman" w:cs="Times New Roman"/>
          <w:sz w:val="28"/>
          <w:szCs w:val="28"/>
        </w:rPr>
        <w:t>ООО «Бизнес групп» не согласилось с действиями организатора торгов и обратились в Управление с соответствующей жалобой</w:t>
      </w:r>
      <w:r w:rsidR="00D4135C" w:rsidRPr="00FD7BEF">
        <w:rPr>
          <w:rFonts w:ascii="Times New Roman" w:hAnsi="Times New Roman" w:cs="Times New Roman"/>
          <w:sz w:val="28"/>
          <w:szCs w:val="28"/>
        </w:rPr>
        <w:t>.</w:t>
      </w:r>
    </w:p>
    <w:p w:rsidR="00BA595A" w:rsidRPr="00FD7BEF" w:rsidRDefault="00D4135C" w:rsidP="00FD7B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E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Управлением</w:t>
      </w:r>
      <w:r w:rsidR="00BA595A" w:rsidRPr="00FD7BEF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установлено,   </w:t>
      </w:r>
      <w:r w:rsidR="00BA595A" w:rsidRPr="00FD7BE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A595A" w:rsidRPr="00FD7BEF">
        <w:rPr>
          <w:rFonts w:ascii="Times New Roman" w:hAnsi="Times New Roman" w:cs="Times New Roman"/>
          <w:sz w:val="28"/>
          <w:szCs w:val="28"/>
          <w:lang w:eastAsia="en-US"/>
        </w:rPr>
        <w:t xml:space="preserve">ООО «ПКФ «Союз» и ООО «Бизнес групп» к участию </w:t>
      </w:r>
      <w:proofErr w:type="gramStart"/>
      <w:r w:rsidR="00BA595A" w:rsidRPr="00FD7BEF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BA595A" w:rsidRPr="00FD7B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A595A" w:rsidRPr="00FD7BEF">
        <w:rPr>
          <w:rFonts w:ascii="Times New Roman" w:hAnsi="Times New Roman" w:cs="Times New Roman"/>
          <w:sz w:val="28"/>
          <w:szCs w:val="28"/>
          <w:lang w:eastAsia="en-US"/>
        </w:rPr>
        <w:t>торгам</w:t>
      </w:r>
      <w:proofErr w:type="gramEnd"/>
      <w:r w:rsidR="00BA595A" w:rsidRPr="00FD7BEF">
        <w:rPr>
          <w:rFonts w:ascii="Times New Roman" w:hAnsi="Times New Roman" w:cs="Times New Roman"/>
          <w:sz w:val="28"/>
          <w:szCs w:val="28"/>
          <w:lang w:eastAsia="en-US"/>
        </w:rPr>
        <w:t xml:space="preserve"> были </w:t>
      </w:r>
      <w:r w:rsidR="00BA595A" w:rsidRPr="00FD7BEF">
        <w:rPr>
          <w:rFonts w:ascii="Times New Roman" w:hAnsi="Times New Roman" w:cs="Times New Roman"/>
          <w:sz w:val="28"/>
          <w:szCs w:val="28"/>
        </w:rPr>
        <w:t>допущены необоснованно</w:t>
      </w:r>
      <w:r w:rsidR="00BA595A" w:rsidRPr="00FD7BEF">
        <w:rPr>
          <w:rFonts w:ascii="Times New Roman" w:hAnsi="Times New Roman" w:cs="Times New Roman"/>
          <w:sz w:val="28"/>
          <w:szCs w:val="28"/>
          <w:lang w:eastAsia="en-US"/>
        </w:rPr>
        <w:t>, поскольку денежные средства в оплату задатка за участие в торгах от ООО «ПКФ «Союз» и ООО «Бизнес групп» не поступили.</w:t>
      </w:r>
    </w:p>
    <w:p w:rsidR="00BA595A" w:rsidRPr="00FD7BEF" w:rsidRDefault="00BA595A" w:rsidP="00FD7B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EF">
        <w:rPr>
          <w:rFonts w:ascii="Times New Roman" w:hAnsi="Times New Roman" w:cs="Times New Roman"/>
          <w:sz w:val="28"/>
          <w:szCs w:val="28"/>
        </w:rPr>
        <w:t xml:space="preserve">Таким образом, своими действиями организатор торгов ООО «Троя» при реализации имущества ООО «Сухонский целлюлозно-бумажный комбинат» нарушило положения Федерального закона от 26.10.2002 № 127-ФЗ «О несостоятельности (банкротстве)». </w:t>
      </w:r>
      <w:proofErr w:type="gramStart"/>
      <w:r w:rsidRPr="00FD7BEF">
        <w:rPr>
          <w:rFonts w:ascii="Times New Roman" w:hAnsi="Times New Roman" w:cs="Times New Roman"/>
          <w:sz w:val="28"/>
          <w:szCs w:val="28"/>
        </w:rPr>
        <w:t>На основании  изложенного, жалоба ООО «Бизнес-Групп» признана обоснованной.</w:t>
      </w:r>
      <w:proofErr w:type="gramEnd"/>
    </w:p>
    <w:p w:rsidR="00BA595A" w:rsidRPr="00FD7BEF" w:rsidRDefault="00BA595A" w:rsidP="00FD7B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EF">
        <w:rPr>
          <w:rFonts w:ascii="Times New Roman" w:hAnsi="Times New Roman" w:cs="Times New Roman"/>
          <w:sz w:val="28"/>
          <w:szCs w:val="28"/>
        </w:rPr>
        <w:t>Антимонопольный орган выдал предписание ООО «Троя» отменить протоколы и аннулировать торги посредством аукциона с открытой формой подачи предложений при продаже имущества ООО «Сухонский целлюлозно-бумажный комбинат».</w:t>
      </w:r>
    </w:p>
    <w:p w:rsidR="00BA595A" w:rsidRPr="00FD7BEF" w:rsidRDefault="00BA595A" w:rsidP="00FD7BEF">
      <w:pPr>
        <w:ind w:firstLine="709"/>
        <w:jc w:val="both"/>
        <w:rPr>
          <w:rFonts w:eastAsia="Calibri"/>
          <w:sz w:val="28"/>
          <w:szCs w:val="28"/>
        </w:rPr>
      </w:pPr>
    </w:p>
    <w:p w:rsidR="00D014C4" w:rsidRPr="00FD7BEF" w:rsidRDefault="00D014C4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Не менее важным направлением деятельности отдела является </w:t>
      </w:r>
      <w:r w:rsidR="00C475CE">
        <w:rPr>
          <w:bCs/>
          <w:sz w:val="28"/>
          <w:szCs w:val="28"/>
        </w:rPr>
        <w:t>о</w:t>
      </w:r>
      <w:r w:rsidRPr="00FD7BEF">
        <w:rPr>
          <w:bCs/>
          <w:sz w:val="28"/>
          <w:szCs w:val="28"/>
        </w:rPr>
        <w:t xml:space="preserve">существление контроля за нарушение правил (порядка обеспечения) недискриминационного доступа, порядка подключения (технологического присоединения) </w:t>
      </w:r>
      <w:r w:rsidRPr="00FD7BEF">
        <w:rPr>
          <w:sz w:val="28"/>
          <w:szCs w:val="28"/>
        </w:rPr>
        <w:t>к электрическим, газораспределительным сетям, сетям теплоснабжения и водоснабжения.</w:t>
      </w:r>
    </w:p>
    <w:p w:rsidR="00D014C4" w:rsidRPr="00FD7BEF" w:rsidRDefault="004234F4" w:rsidP="00FD7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Статьей 9.21 КоАП РФ</w:t>
      </w:r>
      <w:r w:rsidR="00D014C4" w:rsidRPr="00FD7BEF">
        <w:rPr>
          <w:rFonts w:eastAsiaTheme="minorHAnsi"/>
          <w:sz w:val="28"/>
          <w:szCs w:val="28"/>
          <w:lang w:eastAsia="en-US"/>
        </w:rPr>
        <w:t xml:space="preserve"> за нарушение правил (порядка обеспечения) недискриминационного доступа, порядка подключения (технологического присоединения) установлена административная ответственность - наложение административного штрафа на должностных лиц в размере от </w:t>
      </w:r>
      <w:r w:rsidR="00D014C4" w:rsidRPr="00FD7BEF">
        <w:rPr>
          <w:rFonts w:eastAsiaTheme="minorHAnsi"/>
          <w:b/>
          <w:sz w:val="28"/>
          <w:szCs w:val="28"/>
          <w:lang w:eastAsia="en-US"/>
        </w:rPr>
        <w:t>десяти тысяч до сорока тысяч рублей</w:t>
      </w:r>
      <w:r w:rsidR="00D014C4" w:rsidRPr="00FD7BEF">
        <w:rPr>
          <w:rFonts w:eastAsiaTheme="minorHAnsi"/>
          <w:sz w:val="28"/>
          <w:szCs w:val="28"/>
          <w:lang w:eastAsia="en-US"/>
        </w:rPr>
        <w:t xml:space="preserve">; на юридических лиц - </w:t>
      </w:r>
      <w:r w:rsidR="00D014C4" w:rsidRPr="00FD7BEF">
        <w:rPr>
          <w:rFonts w:eastAsiaTheme="minorHAnsi"/>
          <w:b/>
          <w:sz w:val="28"/>
          <w:szCs w:val="28"/>
          <w:lang w:eastAsia="en-US"/>
        </w:rPr>
        <w:t>от ста тысяч до пятисот тысяч рублей</w:t>
      </w:r>
      <w:r w:rsidR="00D014C4" w:rsidRPr="00FD7BEF">
        <w:rPr>
          <w:rFonts w:eastAsiaTheme="minorHAnsi"/>
          <w:sz w:val="28"/>
          <w:szCs w:val="28"/>
          <w:lang w:eastAsia="en-US"/>
        </w:rPr>
        <w:t xml:space="preserve">. Повторное совершение административного правонарушения, предусмотренного </w:t>
      </w:r>
      <w:hyperlink r:id="rId43" w:history="1">
        <w:r w:rsidR="00D014C4" w:rsidRPr="00FD7BEF">
          <w:rPr>
            <w:rFonts w:eastAsiaTheme="minorHAnsi"/>
            <w:color w:val="0000FF"/>
            <w:sz w:val="28"/>
            <w:szCs w:val="28"/>
            <w:lang w:eastAsia="en-US"/>
          </w:rPr>
          <w:t>частью 1</w:t>
        </w:r>
      </w:hyperlink>
      <w:r w:rsidR="00D014C4" w:rsidRPr="00FD7BEF">
        <w:rPr>
          <w:rFonts w:eastAsiaTheme="minorHAnsi"/>
          <w:sz w:val="28"/>
          <w:szCs w:val="28"/>
          <w:lang w:eastAsia="en-US"/>
        </w:rPr>
        <w:t xml:space="preserve"> настоящей статьи, -влечет наложение административного штрафа на должностных лиц в размере от </w:t>
      </w:r>
      <w:r w:rsidR="00D014C4" w:rsidRPr="00FD7BEF">
        <w:rPr>
          <w:rFonts w:eastAsiaTheme="minorHAnsi"/>
          <w:b/>
          <w:sz w:val="28"/>
          <w:szCs w:val="28"/>
          <w:lang w:eastAsia="en-US"/>
        </w:rPr>
        <w:t>сорока тысяч до пятидесяти тысяч рублей либо дисквалификацию на срок до трех лет</w:t>
      </w:r>
      <w:r w:rsidR="00D014C4" w:rsidRPr="00FD7BEF">
        <w:rPr>
          <w:rFonts w:eastAsiaTheme="minorHAnsi"/>
          <w:sz w:val="28"/>
          <w:szCs w:val="28"/>
          <w:lang w:eastAsia="en-US"/>
        </w:rPr>
        <w:t xml:space="preserve">; на юридических лиц - </w:t>
      </w:r>
      <w:r w:rsidR="00D014C4" w:rsidRPr="00FD7BEF">
        <w:rPr>
          <w:rFonts w:eastAsiaTheme="minorHAnsi"/>
          <w:b/>
          <w:sz w:val="28"/>
          <w:szCs w:val="28"/>
          <w:lang w:eastAsia="en-US"/>
        </w:rPr>
        <w:t>от шестисот тысяч до одного миллиона рублей</w:t>
      </w:r>
      <w:r w:rsidR="00D014C4" w:rsidRPr="00FD7BEF">
        <w:rPr>
          <w:rFonts w:eastAsiaTheme="minorHAnsi"/>
          <w:sz w:val="28"/>
          <w:szCs w:val="28"/>
          <w:lang w:eastAsia="en-US"/>
        </w:rPr>
        <w:t>.</w:t>
      </w:r>
    </w:p>
    <w:p w:rsidR="00D014C4" w:rsidRPr="00FD7BEF" w:rsidRDefault="00D014C4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За </w:t>
      </w:r>
      <w:r w:rsidR="000351FC" w:rsidRPr="00FD7BEF">
        <w:rPr>
          <w:sz w:val="28"/>
          <w:szCs w:val="28"/>
        </w:rPr>
        <w:t>2017 год</w:t>
      </w:r>
      <w:r w:rsidRPr="00FD7BEF">
        <w:rPr>
          <w:sz w:val="28"/>
          <w:szCs w:val="28"/>
        </w:rPr>
        <w:t xml:space="preserve">: </w:t>
      </w:r>
    </w:p>
    <w:p w:rsidR="00D014C4" w:rsidRPr="00FD7BEF" w:rsidRDefault="00D014C4" w:rsidP="00FD7B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7BEF">
        <w:rPr>
          <w:bCs/>
          <w:sz w:val="28"/>
          <w:szCs w:val="28"/>
        </w:rPr>
        <w:t xml:space="preserve">Поступило </w:t>
      </w:r>
      <w:r w:rsidR="00747CFD" w:rsidRPr="00FD7BEF">
        <w:rPr>
          <w:bCs/>
          <w:sz w:val="28"/>
          <w:szCs w:val="28"/>
        </w:rPr>
        <w:t>7</w:t>
      </w:r>
      <w:r w:rsidR="000351FC" w:rsidRPr="00FD7BEF">
        <w:rPr>
          <w:bCs/>
          <w:sz w:val="28"/>
          <w:szCs w:val="28"/>
        </w:rPr>
        <w:t>2</w:t>
      </w:r>
      <w:r w:rsidRPr="00FD7BEF">
        <w:rPr>
          <w:sz w:val="28"/>
          <w:szCs w:val="28"/>
        </w:rPr>
        <w:t xml:space="preserve"> заявления физических и юридических лиц на </w:t>
      </w:r>
      <w:r w:rsidRPr="00FD7BEF">
        <w:rPr>
          <w:bCs/>
          <w:sz w:val="28"/>
          <w:szCs w:val="28"/>
        </w:rPr>
        <w:t>нарушение правил (порядка обеспечения) недискриминационного доступа, порядка подключения (технологического присоединения) на сетевые и газораспределительные организации;</w:t>
      </w:r>
    </w:p>
    <w:p w:rsidR="00D014C4" w:rsidRPr="00FD7BEF" w:rsidRDefault="00D014C4" w:rsidP="00FD7B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7BEF">
        <w:rPr>
          <w:bCs/>
          <w:sz w:val="28"/>
          <w:szCs w:val="28"/>
        </w:rPr>
        <w:t xml:space="preserve">По </w:t>
      </w:r>
      <w:r w:rsidR="000351FC" w:rsidRPr="00FD7BEF">
        <w:rPr>
          <w:bCs/>
          <w:sz w:val="28"/>
          <w:szCs w:val="28"/>
        </w:rPr>
        <w:t>2</w:t>
      </w:r>
      <w:r w:rsidRPr="00FD7BEF">
        <w:rPr>
          <w:bCs/>
          <w:sz w:val="28"/>
          <w:szCs w:val="28"/>
        </w:rPr>
        <w:t>4</w:t>
      </w:r>
      <w:r w:rsidRPr="00FD7BEF">
        <w:rPr>
          <w:sz w:val="28"/>
          <w:szCs w:val="28"/>
        </w:rPr>
        <w:t xml:space="preserve"> отказано в возбуждении дела;</w:t>
      </w:r>
    </w:p>
    <w:p w:rsidR="00D014C4" w:rsidRPr="00FD7BEF" w:rsidRDefault="00747CFD" w:rsidP="00FD7B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По </w:t>
      </w:r>
      <w:r w:rsidR="000351FC" w:rsidRPr="00FD7BEF">
        <w:rPr>
          <w:bCs/>
          <w:sz w:val="28"/>
          <w:szCs w:val="28"/>
        </w:rPr>
        <w:t>48</w:t>
      </w:r>
      <w:r w:rsidRPr="00FD7BEF">
        <w:rPr>
          <w:sz w:val="28"/>
          <w:szCs w:val="28"/>
        </w:rPr>
        <w:t xml:space="preserve"> заявлениям приняты решения о возбуждении дел</w:t>
      </w:r>
      <w:r w:rsidR="00D014C4" w:rsidRPr="00FD7BEF">
        <w:rPr>
          <w:sz w:val="28"/>
          <w:szCs w:val="28"/>
        </w:rPr>
        <w:t xml:space="preserve"> об административных правонарушениях;</w:t>
      </w:r>
    </w:p>
    <w:p w:rsidR="00D014C4" w:rsidRPr="00FD7BEF" w:rsidRDefault="00747CFD" w:rsidP="00FD7B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7BEF">
        <w:rPr>
          <w:bCs/>
          <w:sz w:val="28"/>
          <w:szCs w:val="28"/>
        </w:rPr>
        <w:t>30</w:t>
      </w:r>
      <w:r w:rsidR="00FD7BEF" w:rsidRPr="00FD7BEF">
        <w:rPr>
          <w:sz w:val="28"/>
          <w:szCs w:val="28"/>
        </w:rPr>
        <w:t xml:space="preserve"> прекращено производство по делу об административном правонарушении</w:t>
      </w:r>
      <w:r w:rsidR="00D014C4" w:rsidRPr="00FD7BEF">
        <w:rPr>
          <w:sz w:val="28"/>
          <w:szCs w:val="28"/>
        </w:rPr>
        <w:t>;</w:t>
      </w:r>
    </w:p>
    <w:p w:rsidR="00D014C4" w:rsidRPr="00FD7BEF" w:rsidRDefault="00D014C4" w:rsidP="00FD7B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Вынесено </w:t>
      </w:r>
      <w:r w:rsidR="000351FC" w:rsidRPr="00FD7BEF">
        <w:rPr>
          <w:sz w:val="28"/>
          <w:szCs w:val="28"/>
        </w:rPr>
        <w:t>13</w:t>
      </w:r>
      <w:r w:rsidRPr="00FD7BEF">
        <w:rPr>
          <w:sz w:val="28"/>
          <w:szCs w:val="28"/>
        </w:rPr>
        <w:t xml:space="preserve"> постановлений о привлечении к ответственности в виде административного штрафа;</w:t>
      </w:r>
    </w:p>
    <w:p w:rsidR="00D014C4" w:rsidRPr="00FD7BEF" w:rsidRDefault="00D014C4" w:rsidP="00FD7B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Общая сумма наложенных штрафов 1</w:t>
      </w:r>
      <w:r w:rsidR="00747CFD" w:rsidRPr="00FD7BEF">
        <w:rPr>
          <w:bCs/>
          <w:sz w:val="28"/>
          <w:szCs w:val="28"/>
        </w:rPr>
        <w:t xml:space="preserve"> 80</w:t>
      </w:r>
      <w:r w:rsidRPr="00FD7BEF">
        <w:rPr>
          <w:bCs/>
          <w:sz w:val="28"/>
          <w:szCs w:val="28"/>
        </w:rPr>
        <w:t xml:space="preserve">0 000 рублей. </w:t>
      </w:r>
    </w:p>
    <w:p w:rsidR="00D014C4" w:rsidRPr="00FD7BEF" w:rsidRDefault="00D014C4" w:rsidP="00FD7BEF">
      <w:pPr>
        <w:ind w:firstLine="709"/>
        <w:jc w:val="both"/>
        <w:rPr>
          <w:b/>
          <w:sz w:val="28"/>
          <w:szCs w:val="28"/>
        </w:rPr>
      </w:pPr>
      <w:r w:rsidRPr="00FD7BEF">
        <w:rPr>
          <w:b/>
          <w:sz w:val="28"/>
          <w:szCs w:val="28"/>
        </w:rPr>
        <w:t>Наиболее распространенные нарушения:</w:t>
      </w:r>
    </w:p>
    <w:p w:rsidR="00D014C4" w:rsidRPr="00FD7BEF" w:rsidRDefault="00D014C4" w:rsidP="00FD7BEF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Нарушение сроков технологического присоединения;</w:t>
      </w:r>
    </w:p>
    <w:p w:rsidR="00D014C4" w:rsidRPr="00FD7BEF" w:rsidRDefault="00D014C4" w:rsidP="00FD7BEF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Навязывание организацией заявителю услуг и обязательств, не предусмотренных Правилами технологического присоединения;</w:t>
      </w:r>
    </w:p>
    <w:p w:rsidR="00D4135C" w:rsidRDefault="00D014C4" w:rsidP="00FD7BEF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Необоснованный отказ, а также уклонение от заключения договора об осуществлении</w:t>
      </w:r>
      <w:r w:rsidR="00FD7BEF" w:rsidRPr="00FD7BEF">
        <w:rPr>
          <w:sz w:val="28"/>
          <w:szCs w:val="28"/>
        </w:rPr>
        <w:t xml:space="preserve"> технологического присоединения.</w:t>
      </w:r>
    </w:p>
    <w:p w:rsidR="004234F4" w:rsidRPr="00FD7BEF" w:rsidRDefault="004234F4" w:rsidP="004234F4">
      <w:pPr>
        <w:pStyle w:val="a6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FD7BEF" w:rsidRDefault="00FD7BEF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Также отделом за 2017 год проведено четыре проверки (2 плановые и 2 внеплановые) на соблюдение хозяйствующими субъектами антимонопольного законодательства и закона о естественных монополиях. По результатам проверок нарушений не установлено.</w:t>
      </w:r>
    </w:p>
    <w:p w:rsidR="004234F4" w:rsidRPr="00FD7BEF" w:rsidRDefault="004234F4" w:rsidP="00FD7BEF">
      <w:pPr>
        <w:ind w:firstLine="709"/>
        <w:jc w:val="both"/>
        <w:rPr>
          <w:sz w:val="28"/>
          <w:szCs w:val="28"/>
        </w:rPr>
      </w:pPr>
    </w:p>
    <w:p w:rsidR="0019139D" w:rsidRPr="00FD7BEF" w:rsidRDefault="00BE4686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За 2017 год отделом контроля </w:t>
      </w:r>
      <w:r w:rsidR="00573B82" w:rsidRPr="00FD7BEF">
        <w:rPr>
          <w:sz w:val="28"/>
          <w:szCs w:val="28"/>
        </w:rPr>
        <w:t>антимонопольного законодательства и экономического анализа проведены следующие анализы состояния конкуренции на товарных рынках:</w:t>
      </w:r>
    </w:p>
    <w:p w:rsidR="00573B82" w:rsidRPr="00FD7BEF" w:rsidRDefault="00573B8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1. По заданию ФАС России исследованы (6 наименований):</w:t>
      </w:r>
    </w:p>
    <w:p w:rsidR="00573B82" w:rsidRPr="00FD7BEF" w:rsidRDefault="00573B8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розничный рынок автомобильных бензинов;</w:t>
      </w:r>
    </w:p>
    <w:p w:rsidR="00573B82" w:rsidRPr="00FD7BEF" w:rsidRDefault="00573B8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розничный рынок дизельного топлива;</w:t>
      </w:r>
    </w:p>
    <w:p w:rsidR="00573B82" w:rsidRPr="00FD7BEF" w:rsidRDefault="00573B8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розничный рынок электрической энергии (мощности);</w:t>
      </w:r>
    </w:p>
    <w:p w:rsidR="00573B82" w:rsidRPr="00FD7BEF" w:rsidRDefault="00573B8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рынок теплоснабжения (47 рынков);</w:t>
      </w:r>
    </w:p>
    <w:p w:rsidR="00573B82" w:rsidRPr="00FD7BEF" w:rsidRDefault="00573B8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рынок услуг по сбору и транспортированию твердых коммунальных отходов (2 рынка);</w:t>
      </w:r>
    </w:p>
    <w:p w:rsidR="00573B82" w:rsidRPr="00FD7BEF" w:rsidRDefault="00573B8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проведен первый этап рынка услуг по начислению платежей от населения на жилищно-коммунальные услуги;</w:t>
      </w:r>
    </w:p>
    <w:p w:rsidR="00573B82" w:rsidRPr="00FD7BEF" w:rsidRDefault="00573B8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рынок нерудных строительных материалов (3 рынка).</w:t>
      </w:r>
    </w:p>
    <w:p w:rsidR="00573B82" w:rsidRPr="00FD7BEF" w:rsidRDefault="00573B82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 xml:space="preserve"> 2. В рамках рассмотрения заявлений, материалов</w:t>
      </w:r>
      <w:r w:rsidR="006952EB" w:rsidRPr="00FD7BEF">
        <w:rPr>
          <w:sz w:val="28"/>
          <w:szCs w:val="28"/>
        </w:rPr>
        <w:t>, дел о нарушении антимонопольного законодательства проведено 10 анализов состояния конкуренции на товарных рынках. Кроме того, в рамках рассмотрения дела о нарушении антимонопольного законодательства исследовано 73 локальных рынков автомобильных бензинов и 34 локальных рынка дизельного топлива</w:t>
      </w:r>
      <w:r w:rsidR="006E3CE1" w:rsidRPr="00FD7BEF">
        <w:rPr>
          <w:sz w:val="28"/>
          <w:szCs w:val="28"/>
        </w:rPr>
        <w:t xml:space="preserve"> (2015 и 2016 год).</w:t>
      </w:r>
    </w:p>
    <w:p w:rsidR="006E3CE1" w:rsidRPr="00FD7BEF" w:rsidRDefault="006E3CE1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Также Управлением проведено 95 мониторингов:</w:t>
      </w:r>
    </w:p>
    <w:p w:rsidR="006E3CE1" w:rsidRPr="00FD7BEF" w:rsidRDefault="006E3CE1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цен на автомобильные бензины и дизельное топливо;</w:t>
      </w:r>
    </w:p>
    <w:p w:rsidR="006E3CE1" w:rsidRPr="00FD7BEF" w:rsidRDefault="006E3CE1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остатков нефтепродуктов на нефтебазах Вологодской области;</w:t>
      </w:r>
    </w:p>
    <w:p w:rsidR="006E3CE1" w:rsidRPr="00FD7BEF" w:rsidRDefault="006E3CE1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цен на рыбу;</w:t>
      </w:r>
    </w:p>
    <w:p w:rsidR="006E3CE1" w:rsidRPr="00FD7BEF" w:rsidRDefault="006E3CE1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цен на отдельные виды продовольственных товаров;</w:t>
      </w:r>
    </w:p>
    <w:p w:rsidR="00573B82" w:rsidRDefault="006E3CE1" w:rsidP="00FD7BEF">
      <w:pPr>
        <w:ind w:firstLine="709"/>
        <w:jc w:val="both"/>
        <w:rPr>
          <w:sz w:val="28"/>
          <w:szCs w:val="28"/>
        </w:rPr>
      </w:pPr>
      <w:r w:rsidRPr="00FD7BEF">
        <w:rPr>
          <w:sz w:val="28"/>
          <w:szCs w:val="28"/>
        </w:rPr>
        <w:t>- цен на СУГ.</w:t>
      </w:r>
    </w:p>
    <w:sectPr w:rsidR="00573B82" w:rsidSect="00624F84">
      <w:footerReference w:type="default" r:id="rId4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C9" w:rsidRDefault="00A104C9" w:rsidP="00827278">
      <w:r>
        <w:separator/>
      </w:r>
    </w:p>
  </w:endnote>
  <w:endnote w:type="continuationSeparator" w:id="0">
    <w:p w:rsidR="00A104C9" w:rsidRDefault="00A104C9" w:rsidP="0082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0490"/>
      <w:docPartObj>
        <w:docPartGallery w:val="Page Numbers (Bottom of Page)"/>
        <w:docPartUnique/>
      </w:docPartObj>
    </w:sdtPr>
    <w:sdtContent>
      <w:p w:rsidR="00A30F24" w:rsidRDefault="009E7A08">
        <w:pPr>
          <w:pStyle w:val="a9"/>
          <w:jc w:val="right"/>
        </w:pPr>
        <w:r>
          <w:fldChar w:fldCharType="begin"/>
        </w:r>
        <w:r w:rsidR="00E774B8">
          <w:instrText xml:space="preserve"> PAGE   \* MERGEFORMAT </w:instrText>
        </w:r>
        <w:r>
          <w:fldChar w:fldCharType="separate"/>
        </w:r>
        <w:r w:rsidR="003A3D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30F24" w:rsidRDefault="00A30F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C9" w:rsidRDefault="00A104C9" w:rsidP="00827278">
      <w:r>
        <w:separator/>
      </w:r>
    </w:p>
  </w:footnote>
  <w:footnote w:type="continuationSeparator" w:id="0">
    <w:p w:rsidR="00A104C9" w:rsidRDefault="00A104C9" w:rsidP="00827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23B"/>
    <w:multiLevelType w:val="hybridMultilevel"/>
    <w:tmpl w:val="BCD6E854"/>
    <w:lvl w:ilvl="0" w:tplc="6A3AB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8A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04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2B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9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F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E4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0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A1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7804CE"/>
    <w:multiLevelType w:val="hybridMultilevel"/>
    <w:tmpl w:val="4C222400"/>
    <w:lvl w:ilvl="0" w:tplc="9794A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A9"/>
    <w:rsid w:val="000004CC"/>
    <w:rsid w:val="00015B02"/>
    <w:rsid w:val="000233D9"/>
    <w:rsid w:val="000351FC"/>
    <w:rsid w:val="00050A7D"/>
    <w:rsid w:val="000B5B12"/>
    <w:rsid w:val="00111E06"/>
    <w:rsid w:val="00120F0A"/>
    <w:rsid w:val="00161F97"/>
    <w:rsid w:val="0019139D"/>
    <w:rsid w:val="001A2161"/>
    <w:rsid w:val="001A2B5D"/>
    <w:rsid w:val="001D13A1"/>
    <w:rsid w:val="001D5589"/>
    <w:rsid w:val="00223145"/>
    <w:rsid w:val="002360FD"/>
    <w:rsid w:val="002620D1"/>
    <w:rsid w:val="002631CC"/>
    <w:rsid w:val="002917CB"/>
    <w:rsid w:val="002A75B1"/>
    <w:rsid w:val="002D303C"/>
    <w:rsid w:val="002E3DFB"/>
    <w:rsid w:val="002E6B59"/>
    <w:rsid w:val="00366989"/>
    <w:rsid w:val="003743E2"/>
    <w:rsid w:val="00391D21"/>
    <w:rsid w:val="003A3DF7"/>
    <w:rsid w:val="003A770C"/>
    <w:rsid w:val="003B168E"/>
    <w:rsid w:val="003B315D"/>
    <w:rsid w:val="003C2625"/>
    <w:rsid w:val="003C38D0"/>
    <w:rsid w:val="003E29C3"/>
    <w:rsid w:val="004234F4"/>
    <w:rsid w:val="00453794"/>
    <w:rsid w:val="00477473"/>
    <w:rsid w:val="00495586"/>
    <w:rsid w:val="004B1E3B"/>
    <w:rsid w:val="004B3C5C"/>
    <w:rsid w:val="004D5E4E"/>
    <w:rsid w:val="004F656C"/>
    <w:rsid w:val="00513A8C"/>
    <w:rsid w:val="00516CB9"/>
    <w:rsid w:val="00536ACE"/>
    <w:rsid w:val="00566AEE"/>
    <w:rsid w:val="00573B82"/>
    <w:rsid w:val="00621DEA"/>
    <w:rsid w:val="00624F84"/>
    <w:rsid w:val="00625293"/>
    <w:rsid w:val="006713DB"/>
    <w:rsid w:val="00680219"/>
    <w:rsid w:val="00681803"/>
    <w:rsid w:val="00684DB4"/>
    <w:rsid w:val="0069223A"/>
    <w:rsid w:val="006952EB"/>
    <w:rsid w:val="006B178A"/>
    <w:rsid w:val="006E3CE1"/>
    <w:rsid w:val="00727577"/>
    <w:rsid w:val="00730A63"/>
    <w:rsid w:val="00747CFD"/>
    <w:rsid w:val="00765A58"/>
    <w:rsid w:val="00773C59"/>
    <w:rsid w:val="00781496"/>
    <w:rsid w:val="00790518"/>
    <w:rsid w:val="00790F20"/>
    <w:rsid w:val="007D549B"/>
    <w:rsid w:val="007F3C1E"/>
    <w:rsid w:val="007F655F"/>
    <w:rsid w:val="00827278"/>
    <w:rsid w:val="008310F8"/>
    <w:rsid w:val="00846A39"/>
    <w:rsid w:val="00846C2C"/>
    <w:rsid w:val="008C3B73"/>
    <w:rsid w:val="008E02ED"/>
    <w:rsid w:val="008F7E7A"/>
    <w:rsid w:val="009234FF"/>
    <w:rsid w:val="00927C89"/>
    <w:rsid w:val="0094557A"/>
    <w:rsid w:val="009626D6"/>
    <w:rsid w:val="00991947"/>
    <w:rsid w:val="009B2355"/>
    <w:rsid w:val="009C61F3"/>
    <w:rsid w:val="009D2E50"/>
    <w:rsid w:val="009E7A08"/>
    <w:rsid w:val="009E7F2C"/>
    <w:rsid w:val="009F324B"/>
    <w:rsid w:val="009F3E03"/>
    <w:rsid w:val="00A036AF"/>
    <w:rsid w:val="00A064DB"/>
    <w:rsid w:val="00A104C9"/>
    <w:rsid w:val="00A21541"/>
    <w:rsid w:val="00A30F24"/>
    <w:rsid w:val="00A4128C"/>
    <w:rsid w:val="00A461A9"/>
    <w:rsid w:val="00A5106C"/>
    <w:rsid w:val="00A71CCD"/>
    <w:rsid w:val="00AB47F4"/>
    <w:rsid w:val="00AF0B95"/>
    <w:rsid w:val="00B42EFC"/>
    <w:rsid w:val="00B5322B"/>
    <w:rsid w:val="00B81B57"/>
    <w:rsid w:val="00B81C66"/>
    <w:rsid w:val="00B838AC"/>
    <w:rsid w:val="00B8601E"/>
    <w:rsid w:val="00B866DF"/>
    <w:rsid w:val="00B9039C"/>
    <w:rsid w:val="00B92543"/>
    <w:rsid w:val="00BA595A"/>
    <w:rsid w:val="00BB4F1C"/>
    <w:rsid w:val="00BC11DA"/>
    <w:rsid w:val="00BC40D9"/>
    <w:rsid w:val="00BE4686"/>
    <w:rsid w:val="00C1292B"/>
    <w:rsid w:val="00C475CE"/>
    <w:rsid w:val="00C65D4E"/>
    <w:rsid w:val="00C86908"/>
    <w:rsid w:val="00C96242"/>
    <w:rsid w:val="00C96E04"/>
    <w:rsid w:val="00CB14F3"/>
    <w:rsid w:val="00CE29B3"/>
    <w:rsid w:val="00D014C4"/>
    <w:rsid w:val="00D236ED"/>
    <w:rsid w:val="00D257D2"/>
    <w:rsid w:val="00D275F5"/>
    <w:rsid w:val="00D30C49"/>
    <w:rsid w:val="00D4135C"/>
    <w:rsid w:val="00DB39AF"/>
    <w:rsid w:val="00DD264D"/>
    <w:rsid w:val="00DD485A"/>
    <w:rsid w:val="00DE3DC5"/>
    <w:rsid w:val="00E01541"/>
    <w:rsid w:val="00E2036C"/>
    <w:rsid w:val="00E353C6"/>
    <w:rsid w:val="00E37F73"/>
    <w:rsid w:val="00E46D10"/>
    <w:rsid w:val="00E516CD"/>
    <w:rsid w:val="00E703C6"/>
    <w:rsid w:val="00E74AA5"/>
    <w:rsid w:val="00E774B8"/>
    <w:rsid w:val="00E8758F"/>
    <w:rsid w:val="00EA7C27"/>
    <w:rsid w:val="00EB4F34"/>
    <w:rsid w:val="00F02E78"/>
    <w:rsid w:val="00F031E0"/>
    <w:rsid w:val="00F35872"/>
    <w:rsid w:val="00F363FD"/>
    <w:rsid w:val="00F8148D"/>
    <w:rsid w:val="00F86699"/>
    <w:rsid w:val="00FC0E99"/>
    <w:rsid w:val="00FD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631C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631CC"/>
    <w:rPr>
      <w:b/>
      <w:bCs/>
    </w:rPr>
  </w:style>
  <w:style w:type="paragraph" w:styleId="a6">
    <w:name w:val="List Paragraph"/>
    <w:basedOn w:val="a"/>
    <w:uiPriority w:val="34"/>
    <w:qFormat/>
    <w:rsid w:val="008310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27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27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7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278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3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3C6"/>
    <w:rPr>
      <w:rFonts w:ascii="Segoe U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A064DB"/>
    <w:pPr>
      <w:jc w:val="center"/>
    </w:pPr>
    <w:rPr>
      <w:b/>
      <w:sz w:val="22"/>
      <w:szCs w:val="20"/>
    </w:rPr>
  </w:style>
  <w:style w:type="character" w:customStyle="1" w:styleId="ae">
    <w:name w:val="Основной текст Знак"/>
    <w:basedOn w:val="a0"/>
    <w:link w:val="ad"/>
    <w:rsid w:val="00A064DB"/>
    <w:rPr>
      <w:b/>
      <w:sz w:val="22"/>
      <w:lang w:eastAsia="ru-RU"/>
    </w:rPr>
  </w:style>
  <w:style w:type="paragraph" w:customStyle="1" w:styleId="ConsPlusNonformat">
    <w:name w:val="ConsPlusNonformat"/>
    <w:rsid w:val="00BA595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EC0E74555EBD9BEDC8CEB25629BA57959329C2F3730207E3941BE6CDC9985BECE167D93FAA2D3V3f6G" TargetMode="External"/><Relationship Id="rId13" Type="http://schemas.openxmlformats.org/officeDocument/2006/relationships/hyperlink" Target="consultantplus://offline/ref=F66BDC78E7A29983EF75BF6EFBFC198FF391A2991D9CA4751B5A232B8DD7ACB07DABB93DC1656EH4L" TargetMode="External"/><Relationship Id="rId18" Type="http://schemas.openxmlformats.org/officeDocument/2006/relationships/hyperlink" Target="consultantplus://offline/ref=F66BDC78E7A29983EF75BF6EFBFC198FF091A3951ECBF3774A0F2D2E8568H7L" TargetMode="External"/><Relationship Id="rId26" Type="http://schemas.openxmlformats.org/officeDocument/2006/relationships/hyperlink" Target="consultantplus://offline/ref=F66BDC78E7A29983EF75BF6EFBFC198FF090A39F11C3F3774A0F2D2E8568H7L" TargetMode="External"/><Relationship Id="rId39" Type="http://schemas.openxmlformats.org/officeDocument/2006/relationships/hyperlink" Target="consultantplus://offline/ref=F66BDC78E7A29983EF75BF6EFBFC198FF399A59517C9F3774A0F2D2E8587E4A033EEB439C466H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6BDC78E7A29983EF75BF6EFBFC198FF399A59517C9F3774A0F2D2E8587E4A033EEB43BC866H6L" TargetMode="External"/><Relationship Id="rId34" Type="http://schemas.openxmlformats.org/officeDocument/2006/relationships/hyperlink" Target="consultantplus://offline/ref=F66BDC78E7A29983EF75BF6EFBFC198FF090A39F11C3F3774A0F2D2E8587E4A033EEB4386CH8L" TargetMode="External"/><Relationship Id="rId42" Type="http://schemas.openxmlformats.org/officeDocument/2006/relationships/hyperlink" Target="consultantplus://offline/ref=79B63CD26189C3C6EA6D592C4363B944CC829B244ED474B4E4B7CB1EC44C6DAA93C061pA71L" TargetMode="External"/><Relationship Id="rId7" Type="http://schemas.openxmlformats.org/officeDocument/2006/relationships/hyperlink" Target="consultantplus://offline/ref=AEAEC0E74555EBD9BEDC8CEB25629BA57959329C2F3730207E3941BE6CDC9985BECE167D93FAA2D3V3f6G" TargetMode="External"/><Relationship Id="rId12" Type="http://schemas.openxmlformats.org/officeDocument/2006/relationships/hyperlink" Target="consultantplus://offline/ref=F66BDC78E7A29983EF75BF6EFBFC198FF391A2991D9CA4751B5A232B8DD7ACB07DABB93DC1656EHAL" TargetMode="External"/><Relationship Id="rId17" Type="http://schemas.openxmlformats.org/officeDocument/2006/relationships/hyperlink" Target="consultantplus://offline/ref=F66BDC78E7A29983EF75BF6EFBFC198FF399A59517C9F3774A0F2D2E8587E4A033EEB43BC866H6L" TargetMode="External"/><Relationship Id="rId25" Type="http://schemas.openxmlformats.org/officeDocument/2006/relationships/hyperlink" Target="consultantplus://offline/ref=F66BDC78E7A29983EF75BF6EFBFC198FF090A39F11C3F3774A0F2D2E8587E4A033EEB4386CH8L" TargetMode="External"/><Relationship Id="rId33" Type="http://schemas.openxmlformats.org/officeDocument/2006/relationships/hyperlink" Target="consultantplus://offline/ref=F66BDC78E7A29983EF75BF6EFBFC198FF399A59517C9F3774A0F2D2E8587E4A033EEB43BC866H6L" TargetMode="External"/><Relationship Id="rId38" Type="http://schemas.openxmlformats.org/officeDocument/2006/relationships/hyperlink" Target="consultantplus://offline/ref=F66BDC78E7A29983EF75BF6EFBFC198FF399A5951FCEF3774A0F2D2E8587E4A033EEB43CC165E9F266H2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6BDC78E7A29983EF75BF6EFBFC198FF399A59517C9F3774A0F2D2E8587E4A033EEB439C466H5L" TargetMode="External"/><Relationship Id="rId20" Type="http://schemas.openxmlformats.org/officeDocument/2006/relationships/hyperlink" Target="consultantplus://offline/ref=F66BDC78E7A29983EF75BF6EFBFC198FF399A59517C9F3774A0F2D2E8587E4A033EEB43BC866H7L" TargetMode="External"/><Relationship Id="rId29" Type="http://schemas.openxmlformats.org/officeDocument/2006/relationships/hyperlink" Target="consultantplus://offline/ref=F66BDC78E7A29983EF75BF6EFBFC198FF090A39F11C3F3774A0F2D2E8587E4A033EEB4386CH9L" TargetMode="External"/><Relationship Id="rId41" Type="http://schemas.openxmlformats.org/officeDocument/2006/relationships/hyperlink" Target="consultantplus://offline/ref=F66BDC78E7A29983EF75BF6EFBFC198FF090A39F11C3F3774A0F2D2E8587E4A033EEB4386CH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F6C7BEFD254FCF008BCC3CF0B578FDE5C5525E1188ACBB46003A1ADE70CFD4F56B44B372E3C7DEh7i9J" TargetMode="External"/><Relationship Id="rId24" Type="http://schemas.openxmlformats.org/officeDocument/2006/relationships/hyperlink" Target="consultantplus://offline/ref=F66BDC78E7A29983EF75BF6EFBFC198FF090A39F11C3F3774A0F2D2E8568H7L" TargetMode="External"/><Relationship Id="rId32" Type="http://schemas.openxmlformats.org/officeDocument/2006/relationships/hyperlink" Target="consultantplus://offline/ref=F66BDC78E7A29983EF75BF6EFBFC198FF399A59517C9F3774A0F2D2E8587E4A033EEB43AC066HDL" TargetMode="External"/><Relationship Id="rId37" Type="http://schemas.openxmlformats.org/officeDocument/2006/relationships/hyperlink" Target="consultantplus://offline/ref=F66BDC78E7A29983EF75BF6EFBFC198FF399A5951FCEF3774A0F2D2E8587E4A033EEB43CC165EFF466HDL" TargetMode="External"/><Relationship Id="rId40" Type="http://schemas.openxmlformats.org/officeDocument/2006/relationships/hyperlink" Target="consultantplus://offline/ref=F66BDC78E7A29983EF75BF6EFBFC198FF399A59517C9F3774A0F2D2E8587E4A033EEB43BC866H6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6BDC78E7A29983EF75BF6EFBFC198FF391A2991D9CA4751B5A232B8DD7ACB07DABB93DC1626EH4L" TargetMode="External"/><Relationship Id="rId23" Type="http://schemas.openxmlformats.org/officeDocument/2006/relationships/hyperlink" Target="consultantplus://offline/ref=F66BDC78E7A29983EF75BF6EFBFC198FF399A59517C9F3774A0F2D2E8587E4A033EEB43BC866H6L" TargetMode="External"/><Relationship Id="rId28" Type="http://schemas.openxmlformats.org/officeDocument/2006/relationships/hyperlink" Target="consultantplus://offline/ref=F66BDC78E7A29983EF75BF6EFBFC198FF090A39F11C3F3774A0F2D2E8587E4A033EEB4386CH8L" TargetMode="External"/><Relationship Id="rId36" Type="http://schemas.openxmlformats.org/officeDocument/2006/relationships/hyperlink" Target="consultantplus://offline/ref=F66BDC78E7A29983EF75BF6EFBFC198FF090A39F11C3F3774A0F2D2E8587E4A033EEB43CC164ECF366H3L" TargetMode="External"/><Relationship Id="rId10" Type="http://schemas.openxmlformats.org/officeDocument/2006/relationships/hyperlink" Target="consultantplus://offline/ref=BCF6C7BEFD254FCF008BCC3CF0B578FDE5C654551183ACBB46003A1ADEh7i0J" TargetMode="External"/><Relationship Id="rId19" Type="http://schemas.openxmlformats.org/officeDocument/2006/relationships/hyperlink" Target="consultantplus://offline/ref=F66BDC78E7A29983EF75BF6EFBFC198FF091A3951ECAF3774A0F2D2E8568H7L" TargetMode="External"/><Relationship Id="rId31" Type="http://schemas.openxmlformats.org/officeDocument/2006/relationships/hyperlink" Target="consultantplus://offline/ref=F66BDC78E7A29983EF75BF6EFBFC198FF399A59517C9F3774A0F2D2E8587E4A033EEB43BC866H6L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6C7BEFD254FCF008BCC3CF0B578FDE5C5525E1188ACBB46003A1ADE70CFD4F56B44B372E3C7DBh7i7J" TargetMode="External"/><Relationship Id="rId14" Type="http://schemas.openxmlformats.org/officeDocument/2006/relationships/hyperlink" Target="consultantplus://offline/ref=F66BDC78E7A29983EF75BF6EFBFC198FF391A2991D9CA4751B5A232B8DD7ACB07DABB93DC1666EH5L" TargetMode="External"/><Relationship Id="rId22" Type="http://schemas.openxmlformats.org/officeDocument/2006/relationships/hyperlink" Target="consultantplus://offline/ref=F66BDC78E7A29983EF75BF6EFBFC198FF090A39F11C3F3774A0F2D2E8568H7L" TargetMode="External"/><Relationship Id="rId27" Type="http://schemas.openxmlformats.org/officeDocument/2006/relationships/hyperlink" Target="consultantplus://offline/ref=F66BDC78E7A29983EF75BF6EFBFC198FF399A5951FCEF3774A0F2D2E8568H7L" TargetMode="External"/><Relationship Id="rId30" Type="http://schemas.openxmlformats.org/officeDocument/2006/relationships/hyperlink" Target="consultantplus://offline/ref=F66BDC78E7A29983EF75B27DEEFC198FF590A39A10C3F3774A0F2D2E8568H7L" TargetMode="External"/><Relationship Id="rId35" Type="http://schemas.openxmlformats.org/officeDocument/2006/relationships/hyperlink" Target="consultantplus://offline/ref=F66BDC78E7A29983EF75BF6EFBFC198FF090A39F11C3F3774A0F2D2E8568H7L" TargetMode="External"/><Relationship Id="rId43" Type="http://schemas.openxmlformats.org/officeDocument/2006/relationships/hyperlink" Target="consultantplus://offline/ref=324CD0A11D3E59349F79DD1336F074CDAC48D93664DA971D39C08456EFD242E69E33DC6604B0Z02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8762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Лукичева</cp:lastModifiedBy>
  <cp:revision>6</cp:revision>
  <cp:lastPrinted>2017-11-19T12:24:00Z</cp:lastPrinted>
  <dcterms:created xsi:type="dcterms:W3CDTF">2017-11-22T06:06:00Z</dcterms:created>
  <dcterms:modified xsi:type="dcterms:W3CDTF">2017-11-22T10:32:00Z</dcterms:modified>
</cp:coreProperties>
</file>